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6" w:afterAutospacing="0"/>
        <w:ind w:left="0" w:right="0" w:firstLine="880" w:firstLineChars="200"/>
        <w:textAlignment w:val="auto"/>
        <w:rPr>
          <w:color w:val="000000" w:themeColor="text1"/>
          <w:sz w:val="24"/>
          <w:szCs w:val="24"/>
          <w14:textFill>
            <w14:solidFill>
              <w14:schemeClr w14:val="tx1"/>
            </w14:solidFill>
          </w14:textFill>
        </w:rPr>
      </w:pPr>
      <w:bookmarkStart w:id="0" w:name="_GoBack"/>
      <w:r>
        <w:rPr>
          <w:rStyle w:val="7"/>
          <w:rFonts w:hint="eastAsia" w:ascii="方正小标宋简体" w:hAnsi="方正小标宋简体" w:eastAsia="方正小标宋简体" w:cs="方正小标宋简体"/>
          <w:b w:val="0"/>
          <w:bCs w:val="0"/>
          <w:color w:val="000000" w:themeColor="text1"/>
          <w:sz w:val="44"/>
          <w:szCs w:val="44"/>
          <w:bdr w:val="none" w:color="auto" w:sz="0" w:space="0"/>
          <w14:textFill>
            <w14:solidFill>
              <w14:schemeClr w14:val="tx1"/>
            </w14:solidFill>
          </w14:textFill>
        </w:rPr>
        <w:t>中华人民共和国监察法实施条例</w:t>
      </w:r>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16" w:afterAutospacing="0"/>
        <w:ind w:left="0" w:right="0" w:firstLine="560" w:firstLineChars="200"/>
        <w:textAlignment w:val="auto"/>
        <w:rPr>
          <w:rFonts w:hint="eastAsia" w:ascii="楷体" w:hAnsi="楷体" w:eastAsia="楷体" w:cs="楷体"/>
          <w:color w:val="000000" w:themeColor="text1"/>
          <w:sz w:val="28"/>
          <w:szCs w:val="28"/>
          <w:bdr w:val="none" w:color="auto" w:sz="0" w:space="0"/>
          <w14:textFill>
            <w14:solidFill>
              <w14:schemeClr w14:val="tx1"/>
            </w14:solidFill>
          </w14:textFill>
        </w:rPr>
      </w:pPr>
      <w:r>
        <w:rPr>
          <w:rFonts w:hint="eastAsia" w:ascii="楷体" w:hAnsi="楷体" w:eastAsia="楷体" w:cs="楷体"/>
          <w:color w:val="000000" w:themeColor="text1"/>
          <w:sz w:val="28"/>
          <w:szCs w:val="28"/>
          <w:bdr w:val="none" w:color="auto" w:sz="0" w:space="0"/>
          <w14:textFill>
            <w14:solidFill>
              <w14:schemeClr w14:val="tx1"/>
            </w14:solidFill>
          </w14:textFill>
        </w:rPr>
        <w:t>（2021年7月20日国家监察委员会全体会议决定，自2021年9月20日起施行）</w:t>
      </w:r>
    </w:p>
    <w:p>
      <w:pPr>
        <w:keepNext w:val="0"/>
        <w:keepLines w:val="0"/>
        <w:pageBreakBefore w:val="0"/>
        <w:kinsoku/>
        <w:wordWrap/>
        <w:overflowPunct/>
        <w:topLinePunct w:val="0"/>
        <w:autoSpaceDE/>
        <w:autoSpaceDN/>
        <w:bidi w:val="0"/>
        <w:adjustRightInd/>
        <w:snapToGrid/>
        <w:ind w:firstLine="420" w:firstLineChars="200"/>
        <w:textAlignment w:val="auto"/>
      </w:pPr>
      <w:r>
        <w:rPr>
          <w:rFonts w:hint="eastAsia"/>
        </w:rPr>
        <w:t>目 录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第一章 总 则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第二章 监察机关及其职责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第三章 监察范围和管辖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第四章 监察权限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第五章 监察程序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第六章 反腐败国际合作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第七章 对监察机关和监察人员的监督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第八章 法律责任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第九章 附 则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黑体" w:hAnsi="宋体" w:eastAsia="黑体" w:cs="黑体"/>
          <w:color w:val="000000" w:themeColor="text1"/>
          <w:sz w:val="24"/>
          <w:szCs w:val="24"/>
          <w:bdr w:val="none" w:color="auto" w:sz="0" w:space="0"/>
          <w14:textFill>
            <w14:solidFill>
              <w14:schemeClr w14:val="tx1"/>
            </w14:solidFill>
          </w14:textFill>
        </w:rPr>
        <w:t>第一章</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w:t>
      </w:r>
      <w:r>
        <w:rPr>
          <w:rFonts w:hint="eastAsia" w:ascii="黑体" w:hAnsi="宋体" w:eastAsia="黑体" w:cs="黑体"/>
          <w:color w:val="000000" w:themeColor="text1"/>
          <w:sz w:val="24"/>
          <w:szCs w:val="24"/>
          <w:bdr w:val="none" w:color="auto" w:sz="0" w:space="0"/>
          <w14:textFill>
            <w14:solidFill>
              <w14:schemeClr w14:val="tx1"/>
            </w14:solidFill>
          </w14:textFill>
        </w:rPr>
        <w:t>总</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w:t>
      </w:r>
      <w:r>
        <w:rPr>
          <w:rFonts w:hint="eastAsia" w:ascii="黑体" w:hAnsi="宋体" w:eastAsia="黑体" w:cs="黑体"/>
          <w:color w:val="000000" w:themeColor="text1"/>
          <w:sz w:val="24"/>
          <w:szCs w:val="24"/>
          <w:bdr w:val="none" w:color="auto" w:sz="0" w:space="0"/>
          <w14:textFill>
            <w14:solidFill>
              <w14:schemeClr w14:val="tx1"/>
            </w14:solidFill>
          </w14:textFill>
        </w:rPr>
        <w:t>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为了推动监察工作法治化、规范化，根据《中华人民共和国监察法》（以下简称监察法），结合工作实际，制定本条例。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坚持中国共产党对监察工作的全面领导，增强政治意识、大局意识、核心意识、看齐意识，坚定中国特色社会主义道路自信、理论自信、制度自信、文化自信，坚决维护习近平总书记党中央的核心、全党的核心地位，坚决维护党中央权威和集中统一领导，把党的领导贯彻到监察工作各方面和全过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第三条 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监察机关与党的纪律检查机关合署办公，坚持法治思维和法治方式，促进执纪执法贯通、有效衔接司法，实现依纪监督和依法监察、适用纪律和适用法律有机融合。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第四条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 监察机关应当依法履行监督、调查、处置职责，坚持实事求是，坚持惩前毖后、治病救人，坚持惩戒与教育相结合，实现政治效果、法律效果和社会效果相统一。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第五条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应当坚定不移惩治腐败，推动深化改革、完善制度，规范权力运行，加强思想道德教育、法治教育、廉洁教育，引导公职人员提高觉悟、担当作为、依法履职，一体推进不敢腐、不能腐、不想腐体制机制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第六条 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监察机关坚持民主集中制，对于线索处置、立案调查、案件审理、处置执行、复审复核中的重要事项应当集体研究，严格按照权限履行请示报告程序。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第七条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 监察机关应当在适用法律上一律平等，充分保障监察对象以及相关人员的人身权、知情权、财产权、申辩权、申诉权以及申请复审复核权等合法权益。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第八条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办理职务犯罪案件，应当与人民法院、人民检察院互相配合、互相制约，在案件管辖、证据审查、案件移送、涉案财物处置等方面加强沟通协调，对于人民法院、人民检察院提出的退回补充调查、排除非法证据、调取同步录音录像、要求调查人员出庭等意见依法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第九条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 监察机关开展监察工作，可以依法提请组织人事、公安、国家安全、审计、统计、市场监管、金融监管、财政、税务、自然资源、银行、证券、保险等有关部门、单位予以协助配合。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有关部门、单位应当根据监察机关的要求，依法协助采取有关措施、共享相关信息、提供相关资料和专业技术支持，配合开展监察工作。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黑体" w:hAnsi="宋体" w:eastAsia="黑体" w:cs="黑体"/>
          <w:color w:val="000000" w:themeColor="text1"/>
          <w:sz w:val="24"/>
          <w:szCs w:val="24"/>
          <w:bdr w:val="none" w:color="auto" w:sz="0" w:space="0"/>
          <w14:textFill>
            <w14:solidFill>
              <w14:schemeClr w14:val="tx1"/>
            </w14:solidFill>
          </w14:textFill>
        </w:rPr>
        <w:t>第二章</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w:t>
      </w:r>
      <w:r>
        <w:rPr>
          <w:rFonts w:hint="eastAsia" w:ascii="黑体" w:hAnsi="宋体" w:eastAsia="黑体" w:cs="黑体"/>
          <w:color w:val="000000" w:themeColor="text1"/>
          <w:sz w:val="24"/>
          <w:szCs w:val="24"/>
          <w:bdr w:val="none" w:color="auto" w:sz="0" w:space="0"/>
          <w14:textFill>
            <w14:solidFill>
              <w14:schemeClr w14:val="tx1"/>
            </w14:solidFill>
          </w14:textFill>
        </w:rPr>
        <w:t>监察机关及其职责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第一节 领导体制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第十条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国家监察委员会在党中央领导下开展工作。地方各级监察委员会在同级党委和上级监察委员会双重领导下工作，监督执法调查工作以上级监察委员会领导为主，线索处置和案件查办在向同级党委报告的同时应当一并向上一级监察委员会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上级监察委员会应当加强对下级监察委员会的领导。下级监察委员会对上级监察委员会的决定必须执行，认为决定不当的，应当在执行的同时向上级监察委员会反映。上级监察委员会对下级监察委员会作出的错误决定，应当按程序予以纠正，或者要求下级监察委员会予以纠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第十一条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 上级监察委员会可以依法统一调用所辖各级监察机关的监察人员办理监察事项。调用决定应当以书面形式作出。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监察机关办理监察事项应当加强互相协作和配合，对于重要、复杂事项可以提请上级监察机关予以协调。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第十二条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 各级监察委员会依法向本级中国共产党机关、国家机关、法律法规授权或者受委托管理公共事务的组织和单位以及所管辖的国有企业事业单位等派驻或者派出监察机构、监察专员。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省级和设区的市级监察委员会依法向地区、盟、开发区等不设置人民代表大会的区域派出监察机构或者监察专员。县级监察委员会和直辖市所辖区（县）监察委员会可以向街道、乡镇等区域派出监察机构或者监察专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监察机构、监察专员开展监察工作，受派出机关领导。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第十三条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派驻或者派出的监察机构、监察专员根据派出机关授权，按照管理权限依法对派驻或者派出监督单位、区域等的公职人员开展监督，对职务违法和职务犯罪进行调查、处置。监察机构、监察专员可以按规定与地方监察委员会联合调查严重职务违法、职务犯罪，或者移交地方监察委员会调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未被授予职务犯罪调查权的监察机构、监察专员发现监察对象涉嫌职务犯罪线索的，应当及时向派出机关报告，由派出机关调查或者依法移交有关地方监察委员会调查。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第二节 监察监督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第十四条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 监察机关依法履行监察监督职责，对公职人员政治品行、行使公权力和道德操守情况进行监督检查，督促有关机关、单位加强对所属公职人员的教育、管理、监督。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第十五条 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应当坚决维护宪法确立的国家指导思想，加强对公职人员特别是领导人员坚持党的领导、坚持中国特色社会主义制度，贯彻落实党和国家路线方针政策、重大决策部署，履行从严管理监督职责，依法行使公权力等情况的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第十六条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应当加强对公职人员理想教育、为人民服务教育、宪法法律法规教育、优秀传统文化教育，弘扬社会主义核心价值观，深入开展警示教育，教育引导公职人员树立正确的权力观、责任观、利益观，保持为民务实清廉本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第十七条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应当结合公职人员的职责加强日常监督，通过收集群众反映、座谈走访、查阅资料、召集或者列席会议、听取工作汇报和述责述廉、开展监督检查等方式，促进公职人员依法用权、秉公用权、廉洁用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第十八条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 监察机关可以与公职人员进行谈心谈话，发现政治品行、行使公权力和道德操守方面有苗头性、倾向性问题的，及时进行教育提醒。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第十九条 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监察机关对于发现的系统性、行业性的突出问题，以及群众反映强烈的问题，可以通过专项检查进行深入了解，督促有关机关、单位强化治理，促进公职人员履职尽责。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第二十条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应当以办案促进整改、以监督促进治理，在查清问题、依法处置的同时，剖析问题发生的原因，发现制度建设、权力配置、监督机制等方面存在的问题，向有关机关、单位提出改进工作的意见或者监察建议，促进完善制度，提高治理效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第二十一条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开展监察监督，应当与纪律监督、派驻监督、巡视监督统筹衔接，与人大监督、民主监督、行政监督、司法监督、审计监督、财会监督、统计监督、群众监督和舆论监督等贯通协调，健全信息、资源、成果共享等机制，形成监督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第三节 监察调查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第二十二条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 监察机关依法履行监察调查职责，依据监察法、《中华人民共和国公职人员政务处分法》（以下简称政务处分法）和《中华人民共和国刑法》（以下简称刑法）等规定对职务违法和职务犯罪进行调查。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第二十三条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 监察机关负责调查的职务违法是指公职人员实施的与其职务相关联，虽不构成犯罪但依法应当承担法律责任的下列违法行为：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（一）利用职权实施的违法行为；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（二）利用职务上的影响实施的违法行为；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（三）履行职责不力、失职失责的违法行为；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（四）其他违反与公职人员职务相关的特定义务的违法行为。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第二十四条 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监察机关发现公职人员存在其他违法行为，具有下列情形之一的，可以依法进行调查、处置：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（一）超过行政违法追究时效，或者超过犯罪追诉时效、未追究刑事责任，但需要依法给予政务处分的；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（二）被追究行政法律责任，需要依法给予政务处分的；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（三）监察机关调查职务违法或者职务犯罪时，对被调查人实施的事实简单、清楚，需要依法给予政务处分的其他违法行为一并查核的。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监察机关发现公职人员成为监察对象前有前款规定的违法行为的，依照前款规定办理。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第二十五条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 监察机关依法对监察法第十一条第二项规定的职务犯罪进行调查。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第二十六条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依法调查涉嫌贪污贿赂犯罪，包括贪污罪，挪用公款罪，受贿罪，单位受贿罪，利用影响力受贿罪，行贿罪，对有影响力的人行贿罪，对单位行贿罪，介绍贿赂罪，单位行贿罪，巨额财产来源不明罪，隐瞒境外存款罪，私分国有资产罪，私分罚没财物罪，以及公职人员在行使公权力过程中实施的职务侵占罪，挪用资金罪，对外国公职人员、国际公共组织官员行贿罪，非国家工作人员受贿罪和相关联的对非国家工作人员行贿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第二十七条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依法调查公职人员涉嫌滥用职权犯罪，包括滥用职权罪，国有公司、企业、事业单位人员滥用职权罪，滥用管理公司、证券职权罪，食品、药品监管渎职罪，故意泄露国家秘密罪，报复陷害罪，阻碍解救被拐卖、绑架妇女、儿童罪，帮助犯罪分子逃避处罚罪，违法发放林木采伐许可证罪，办理偷越国（边）境人员出入境证件罪，放行偷越国（边）境人员罪，挪用特定款物罪，非法剥夺公民宗教信仰自由罪，侵犯少数民族风俗习惯罪，打击报复会计、统计人员罪，以及司法工作人员以外的公职人员利用职权实施的非法拘禁罪、虐待被监管人罪、非法搜查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第二十八条 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依法调查公职人员涉嫌玩忽职守犯罪，包括玩忽职守罪，国有公司、企业、事业单位人员失职罪，签订、履行合同失职被骗罪，国家机关工作人员签订、履行合同失职被骗罪，环境监管失职罪，传染病防治失职罪，商检失职罪，动植物检疫失职罪，不解救被拐卖、绑架妇女、儿童罪，失职造成珍贵文物损毁、流失罪，过失泄露国家秘密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第二十九条 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依法调查公职人员涉嫌徇私舞弊犯罪，包括徇私舞弊低价折股、出售国有资产罪，非法批准征收、征用、占用土地罪，非法低价出让国有土地使用权罪，非法经营同类营业罪，为亲友非法牟利罪，枉法仲裁罪，徇私舞弊发售发票、抵扣税款、出口退税罪，商检徇私舞弊罪，动植物检疫徇私舞弊罪，放纵走私罪，放纵制售伪劣商品犯罪行为罪，招收公务员、学生徇私舞弊罪，徇私舞弊不移交刑事案件罪，违法提供出口退税凭证罪，徇私舞弊不征、少征税款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第三十条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依法调查公职人员在行使公权力过程中涉及的重大责任事故犯罪，包括重大责任事故罪，教育设施重大安全事故罪，消防责任事故罪，重大劳动安全事故罪，强令、组织他人违章冒险作业罪，危险作业罪，不报、谎报安全事故罪，铁路运营安全事故罪，重大飞行事故罪，大型群众性活动重大安全事故罪，危险物品肇事罪，工程重大安全事故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第三十一条 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依法调查公职人员在行使公权力过程中涉及的其他犯罪，包括破坏选举罪，背信损害上市公司利益罪，金融工作人员购买假币、以假币换取货币罪，利用未公开信息交易罪，诱骗投资者买卖证券、期货合约罪，背信运用受托财产罪，违法运用资金罪，违法发放贷款罪，吸收客户资金不入账罪，违规出具金融票证罪，对违法票据承兑、付款、保证罪，非法转让、倒卖土地使用权罪，私自开拆、隐匿、毁弃邮件、电报罪，故意延误投递邮件罪，泄露不应公开的案件信息罪，披露、报道不应公开的案件信息罪，接送不合格兵员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第三十二条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 监察机关发现依法由其他机关管辖的违法犯罪线索，应当及时移送有管辖权的机关。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监察机关调查结束后，对于应当给予被调查人或者涉案人员行政处罚等其他处理的，依法移送有关机关。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第四节 监察处置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第三十三条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 监察机关对违法的公职人员，依据监察法、政务处分法等规定作出政务处分决定。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第三十四条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 监察机关在追究违法的公职人员直接责任的同时，依法对履行职责不力、失职失责，造成严重后果或者恶劣影响的领导人员予以问责。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监察机关应当组成调查组依法开展问责调查。调查结束后经集体讨论形成调查报告，需要进行问责的按照管理权限作出问责决定，或者向有权作出问责决定的机关、单位书面提出问责建议。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第三十五条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 监察机关对涉嫌职务犯罪的人员，经调查认为犯罪事实清楚，证据确实、充分，需要追究刑事责任的，依法移送人民检察院审查起诉。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第三十六条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 监察机关根据监督、调查结果，发现监察对象所在单位在廉政建设、权力制约、监督管理、制度执行以及履行职责等方面存在问题需要整改纠正的，依法提出监察建议。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监察机关应当跟踪了解监察建议的采纳情况，指导、督促有关单位限期整改，推动监察建议落实到位。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黑体" w:hAnsi="宋体" w:eastAsia="黑体" w:cs="黑体"/>
          <w:color w:val="000000" w:themeColor="text1"/>
          <w:sz w:val="24"/>
          <w:szCs w:val="24"/>
          <w:bdr w:val="none" w:color="auto" w:sz="0" w:space="0"/>
          <w14:textFill>
            <w14:solidFill>
              <w14:schemeClr w14:val="tx1"/>
            </w14:solidFill>
          </w14:textFill>
        </w:rPr>
        <w:t>第三章</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w:t>
      </w:r>
      <w:r>
        <w:rPr>
          <w:rFonts w:hint="eastAsia" w:ascii="黑体" w:hAnsi="宋体" w:eastAsia="黑体" w:cs="黑体"/>
          <w:color w:val="000000" w:themeColor="text1"/>
          <w:sz w:val="24"/>
          <w:szCs w:val="24"/>
          <w:bdr w:val="none" w:color="auto" w:sz="0" w:space="0"/>
          <w14:textFill>
            <w14:solidFill>
              <w14:schemeClr w14:val="tx1"/>
            </w14:solidFill>
          </w14:textFill>
        </w:rPr>
        <w:t>监察范围和管辖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第一节 监察对象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第三十七条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 监察机关依法对所有行使公权力的公职人员进行监察，实现国家监察全面覆盖。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第三十八条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 监察法第十五条第一项所称公务员范围，依据《中华人民共和国公务员法》（以下简称公务员法）确定。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监察法第十五条第一项所称参照公务员法管理的人员，是指有关单位中经批准参照公务员法进行管理的工作人员。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第三十九条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法第十五条第二项所称法律、法规授权或者受国家机关依法委托管理公共事务的组织中从事公务的人员，是指在上述组织中，除参照公务员法管理的人员外，对公共事务履行组织、领导、管理、监督等职责的人员，包括具有公共事务管理职能的行业协会等组织中从事公务的人员，以及法定检验检测、检疫等机构中从事公务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第四十条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 监察法第十五条第三项所称国有企业管理人员，是指国家出资企业中的下列人员：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（一）在国有独资、全资公司、企业中履行组织、领导、管理、监督等职责的人员；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（二）经党组织或者国家机关，国有独资、全资公司、企业，事业单位提名、推荐、任命、批准等，在国有控股、参股公司及其分支机构中履行组织、领导、管理、监督等职责的人员；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（三）经国家出资企业中负有管理、监督国有资产职责的组织批准或者研究决定，代表其在国有控股、参股公司及其分支机构中从事组织、领导、管理、监督等工作的人员。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第四十一条 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法第十五条第四项所称公办的教育、科研、文化、医疗卫生、体育等单位中从事管理的人员，是指国家为了社会公益目的，由国家机关举办或者其他组织利用国有资产举办的教育、科研、文化、医疗卫生、体育等事业单位中，从事组织、领导、管理、监督等工作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第四十二条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 监察法第十五条第五项所称基层群众性自治组织中从事管理的人员，是指该组织中的下列人员：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（一）从事集体事务和公益事业管理的人员；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（二）从事集体资金、资产、资源管理的人员；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三）协助人民政府从事行政管理工作的人员，包括从事救灾、防疫、抢险、防汛、优抚、帮扶、移民、救济款物的管理，社会捐助公益事业款物的管理，国有土地的经营和管理，土地征收、征用补偿费用的管理，代征、代缴税款，有关计划生育、户籍、征兵工作，协助人民政府等国家机关在基层群众性自治组织中从事的其他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第四十三条 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下列人员属于监察法第十五条第六项所称其他依法履行公职的人员：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（一）履行人民代表大会职责的各级人民代表大会代表，履行公职的中国人民政治协商会议各级委员会委员、人民陪审员、人民监督员；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（二）虽未列入党政机关人员编制，但在党政机关中从事公务的人员；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三）在集体经济组织等单位、组织中，由党组织或者国家机关，国有独资、全资公司、企业，国家出资企业中负有管理监督国有和集体资产职责的组织，事业单位提名、推荐、任命、批准等，从事组织、领导、管理、监督等工作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（四）在依法组建的评标、谈判、询价等组织中代表国家机关，国有独资、全资公司、企业，事业单位，人民团体临时履行公共事务组织、领导、管理、监督等职责的人员；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（五）其他依法行使公权力的人员。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第四十四条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 有关机关、单位、组织集体作出的决定违法或者实施违法行为的，监察机关应当对负有责任的领导人员和直接责任人员中的公职人员依法追究法律责任。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第二节 管 辖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第四十五条 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监察机关开展监督、调查、处置，按照管理权限与属地管辖相结合的原则，实行分级负责制。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第四十六条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 设区的市级以上监察委员会按照管理权限，依法管辖同级党委管理的公职人员涉嫌职务违法和职务犯罪案件。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县级监察委员会和直辖市所辖区（县）监察委员会按照管理权限，依法管辖本辖区内公职人员涉嫌职务违法和职务犯罪案件。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地方各级监察委员会按照本条例第十三条、第四十九条规定，可以依法管辖工作单位在本辖区内的有关公职人员涉嫌职务违法和职务犯罪案件。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调查公职人员涉嫌职务犯罪案件，可以依法对涉嫌行贿犯罪、介绍贿赂犯罪或者共同职务犯罪的涉案人员中的非公职人员一并管辖。非公职人员涉嫌利用影响力受贿罪的，按照其所利用的公职人员的管理权限确定管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第四十七条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 上级监察机关对于下一级监察机关管辖范围内的职务违法和职务犯罪案件，具有下列情形之一的，可以依法提级管辖：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（一）在本辖区有重大影响的；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（二）涉及多个下级监察机关管辖的监察对象，调查难度大的；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（三）其他需要提级管辖的重大、复杂案件。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上级监察机关对于所辖各级监察机关管辖范围内有重大影响的案件，必要时可以依法直接调查或者组织、指挥、参与调查。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地方各级监察机关所管辖的职务违法和职务犯罪案件，具有第一款规定情形的，可以依法报请上一级监察机关管辖。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第四十八条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 上级监察机关可以依法将其所管辖的案件指定下级监察机关管辖。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设区的市级监察委员会将同级党委管理的公职人员涉嫌职务违法或者职务犯罪案件指定下级监察委员会管辖的，应当报省级监察委员会批准；省级监察委员会将同级党委管理的公职人员涉嫌职务违法或者职务犯罪案件指定下级监察委员会管辖的，应当报国家监察委员会相关监督检查部门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上级监察机关对于下级监察机关管辖的职务违法和职务犯罪案件，具有下列情形之一，认为由其他下级监察机关管辖更为适宜的，可以依法指定给其他下级监察机关管辖：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（一）管辖有争议的；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（二）指定管辖有利于案件公正处理的；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（三）下级监察机关报请指定管辖的；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（四）其他有必要指定管辖的。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被指定的下级监察机关未经指定管辖的监察机关批准，不得将案件再行指定管辖。发现新的职务违法或者职务犯罪线索，以及其他重要情况、重大问题，应当及时向指定管辖的监察机关请示报告。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第四十九</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条 工作单位在地方、管理权限在主管部门的公职人员涉嫌职务违法和职务犯罪，一般由驻在主管部门、有管辖权的监察机构、监察专员管辖；经协商，监察机构、监察专员可以按规定移交公职人员工作单位所在地的地方监察委员会调查，或者与地方监察委员会联合调查。地方监察委员会在工作中发现上述公职人员有关问题线索，应当向驻在主管部门、有管辖权的监察机构、监察专员通报，并协商确定管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前款规定单位的其他公职人员涉嫌职务违法和职务犯罪，可以由地方监察委员会管辖；驻在主管部门的监察机构、监察专员自行立案调查的，应当及时通报地方监察委员会。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地方监察委员会调查前两款规定案件，应当将立案、留置、移送审查起诉、撤销案件等重要情况向驻在主管部门的监察机构、监察专员通报。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第五十条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办理案件中涉及无隶属关系的其他监察机关的监察对象，认为需要立案调查的，应当商请有管理权限的监察机关依法立案调查。商请立案时，应当提供涉案人员基本情况、已经查明的涉嫌违法犯罪事实以及相关证据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承办案件的监察机关认为由其一并调查更为适宜的，可以报请有权决定的上级监察机关指定管辖。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第五十一条 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公职人员既涉嫌贪污贿赂、失职渎职等严重职务违法和职务犯罪，又涉嫌公安机关、人民检察院等机关管辖的犯罪，依法由监察机关为主调查的，应当由监察机关和其他机关分别依职权立案，监察机关承担组织协调职责，协调调查和侦查工作进度、重要调查和侦查措施使用等重要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第五十二条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 监察机关必要时可以依法调查司法工作人员利用职权实施的涉嫌非法拘禁、刑讯逼供、非法搜查等侵犯公民权利、损害司法公正的犯罪，并在立案后及时通报同级人民检察院。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在调查司法工作人员涉嫌贪污贿赂等职务犯罪中，可以对其涉嫌的前款规定的犯罪一并调查，并及时通报同级人民检察院。人民检察院在办理直接受理侦查的案件中，发现犯罪嫌疑人同时涉嫌监察机关管辖的其他职务犯罪，经沟通全案移送监察机关管辖的，监察机关应当依法进行调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第五十三条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 监察机关对于退休公职人员在退休前或者退休后，或者离职、死亡的公职人员在履职期间实施的涉嫌职务违法或者职务犯罪行为，可以依法进行调查。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对前款规定人员，按照其原任职务的管辖规定确定管辖的监察机关；由其他监察机关管辖更为适宜的，可以依法指定或者交由其他监察机关管辖。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黑体" w:hAnsi="宋体" w:eastAsia="黑体" w:cs="黑体"/>
          <w:color w:val="000000" w:themeColor="text1"/>
          <w:sz w:val="24"/>
          <w:szCs w:val="24"/>
          <w:bdr w:val="none" w:color="auto" w:sz="0" w:space="0"/>
          <w14:textFill>
            <w14:solidFill>
              <w14:schemeClr w14:val="tx1"/>
            </w14:solidFill>
          </w14:textFill>
        </w:rPr>
        <w:t>第四章</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w:t>
      </w:r>
      <w:r>
        <w:rPr>
          <w:rFonts w:hint="eastAsia" w:ascii="黑体" w:hAnsi="宋体" w:eastAsia="黑体" w:cs="黑体"/>
          <w:color w:val="000000" w:themeColor="text1"/>
          <w:sz w:val="24"/>
          <w:szCs w:val="24"/>
          <w:bdr w:val="none" w:color="auto" w:sz="0" w:space="0"/>
          <w14:textFill>
            <w14:solidFill>
              <w14:schemeClr w14:val="tx1"/>
            </w14:solidFill>
          </w14:textFill>
        </w:rPr>
        <w:t>监察权限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第一节 一般要求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第五十四条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 监察机关应当加强监督执法调查工作规范化建设，严格按规定对监察措施进行审批和监管，依照法定的范围、程序和期限采取相关措施，出具、送达法律文书。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第五十五条 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在初步核实中，可以依法采取谈话、询问、查询、调取、勘验检查、鉴定措施；立案后可以采取讯问、留置、冻结、搜查、查封、扣押、通缉措施。需要采取技术调查、限制出境措施的，应当按照规定交有关机关依法执行。设区的市级以下监察机关在初步核实中不得采取技术调查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开展问责调查，根据具体情况可以依法采取相关监察措施。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第五十六条 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开展讯问、搜查、查封、扣押以及重要的谈话、询问等调查取证工作，应当全程同步录音录像，并保持录音录像资料的完整性。录音录像资料应当妥善保管、及时归档，留存备查。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人民检察院、人民法院需要调取同步录音录像的，监察机关应当予以配合，经审批依法予以提供。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第五十七条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需要商请其他监察机关协助收集证据材料的，应当依法出具《委托调查函》；商请其他监察机关对采取措施提供一般性协助的，应当依法出具《商请协助采取措施函》。商请协助事项涉及协助地监察机关管辖的监察对象的，应当由协助地监察机关按照所涉人员的管理权限报批。协助地监察机关对于协助请求，应当依法予以协助配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第五十八条 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采取监察措施需要告知、通知相关人员的，应当依法办理。告知包括口头、书面两种方式，通知应当采取书面方式。采取口头方式告知的，应当将相关情况制作工作记录；采取书面方式告知、通知的，可以通过直接送交、邮寄、转交等途径送达，将有关回执或者凭证附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无法告知、通知，或者相关人员拒绝接收的，调查人员应当在工作记录或者有关文书上记明。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第二节 证 据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第五十九条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 可以用于证明案件事实的材料都是证据，包括：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（一）物证；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（二）书证；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（三）证人证言；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（四）被害人陈述；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（五）被调查人陈述、供述和辩解；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（六）鉴定意见；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（七）勘验检查、辨认、调查实验等笔录；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（八）视听资料、电子数据。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向有关单位和个人收集、调取证据时，应当告知其必须依法如实提供证据。对于不按要求提供有关材料，泄露相关信息，伪造、隐匿、毁灭证据，提供虚假情况或者阻止他人提供证据的，依法追究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监察机关依照监察法和本条例规定收集的证据材料，经审查符合法定要求的，在刑事诉讼中可以作为证据使用。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第六十条 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监察机关认定案件事实应当以证据为根据，全面、客观地收集、固定被调查人有无违法犯罪以及情节轻重的各种证据，形成相互印证、完整稳定的证据链。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只有被调查人陈述或者供述，没有其他证据的，不能认定案件事实；没有被调查人陈述或者供述，证据符合法定标准的，可以认定案件事实。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第六十一条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 证据必须经过查证属实，才能作为定案的根据。审查认定证据，应当结合案件的具体情况，从证据与待证事实的关联程度、各证据之间的联系、是否依照法定程序收集等方面进行综合判断。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第六十二条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 监察机关调查终结的职务违法案件，应当事实清楚、证据确凿。证据确凿，应当符合下列条件：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（一）定性处置的事实都有证据证实；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（二）定案证据真实、合法；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（三）据以定案的证据之间不存在无法排除的矛盾；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（四）综合全案证据，所认定事实清晰且令人信服。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第六十三条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 监察机关调查终结的职务犯罪案件，应当事实清楚，证据确实、充分。证据确实、充分，应当符合下列条件：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（一）定罪量刑的事实都有证据证明；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（二）据以定案的证据均经法定程序查证属实；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（三）综合全案证据，对所认定事实已排除合理怀疑。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证据不足的，不得移送人民检察院审查起诉。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第六十四</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条 严禁以暴力、威胁、引诱、欺骗以及非法限制人身自由等非法方法收集证据，严禁侮辱、打骂、虐待、体罚或者变相体罚被调查人、涉案人员和证人。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第六十五条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 对于调查人员采用暴力、威胁以及非法限制人身自由等非法方法收集的被调查人供述、证人证言、被害人陈述，应当依法予以排除。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前款所称暴力的方法，是指采用殴打、违法使用戒具等方法或者变相肉刑的恶劣手段，使人遭受难以忍受的痛苦而违背意愿作出供述、证言、陈述；威胁的方法，是指采用以暴力或者严重损害本人及其近亲属合法权益等进行威胁的方法，使人遭受难以忍受的痛苦而违背意愿作出供述、证言、陈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收集物证、书证不符合法定程序，可能严重影响案件公正处理的，应当予以补正或者作出合理解释；不能补正或者作出合理解释的，对该证据应当予以排除。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第六十六条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监督检查、调查、案件审理、案件监督管理等部门发现监察人员在办理案件中，可能存在以非法方法收集证据情形的，应当依据职责进行调查核实。对于被调查人控告、举报调查人员采用非法方法收集证据，并提供涉嫌非法取证的人员、时间、地点、方式和内容等材料或者线索的，应当受理并进行审核。根据现有材料无法证明证据收集合法性的，应当进行调查核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经调查核实，确认或者不能排除以非法方法收集证据的，对有关证据依法予以排除，不得作为案件定性处置、移送审查起诉的依据。认定调查人员非法取证的，应当依法处理，另行指派调查人员重新调查取证。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接到对下级监察机关调查人员采用非法方法收集证据的控告、举报，可以直接进行调查核实，也可以交由下级监察机关调查核实。交由下级监察机关调查核实的，下级监察机关应当及时将调查结果报告上级监察机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第六十七条 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对收集的证据材料及扣押的财物应当妥善保管，严格履行交接、调用手续，定期对账核实，不得违规使用、调换、损毁或者自行处理。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第六十八条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 监察机关对行政机关在行政执法和查办案件中收集的物证、书证、视听资料、电子数据，勘验、检查等笔录，以及鉴定意见等证据材料，经审查符合法定要求的，可以作为证据使用。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根据法律、行政法规规定行使国家行政管理职权的组织在行政执法和查办案件中收集的证据材料，视为行政机关收集的证据材料。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第六十九条 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对人民法院、人民检察院、公安机关、国家安全机关等在刑事诉讼中收集的物证、书证、视听资料、电子数据，勘验、检查、辨认、侦查实验等笔录，以及鉴定意见等证据材料，经审查符合法定要求的，可以作为证据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监察机关办理职务违法案件，对于人民法院生效刑事判决、裁定和人民检察院不起诉决定采信的证据材料，可以直接作为证据使用。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第三节 谈 话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第七十条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 监察机关在问题线索处置、初步核实和立案调查中，可以依法对涉嫌职务违法的监察对象进行谈话，要求其如实说明情况或者作出陈述。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谈话应当个别进行。负责谈话的人员不得少于二人。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第七十一条 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对一般性问题线索的处置，可以采取谈话方式进行，对监察对象给予警示、批评、教育。谈话应当在工作地点等场所进行，明确告知谈话事项，注重谈清问题、取得教育效果。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第七十二条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 采取谈话方式处置问题线索的，经审批可以由监察人员或者委托被谈话人所在单位主要负责人等进行谈话。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监察机关谈话应当形成谈话笔录或者记录。谈话结束后，可以根据需要要求被谈话人在十五个工作日以内作出书面说明。被谈话人应当在书面说明每页签名，修改的地方也应当签名。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委托谈话的，受委托人应当在收到委托函后的十五个工作日以内进行谈话。谈话结束后及时形成谈话情况材料报送监察机关，必要时附被谈话人的书面说明。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第七十三条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 监察机关开展初步核实工作，一般不与被核查人接触；确有需要与被核查人谈话的，应当按规定报批。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第七十四条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 监察机关对涉嫌职务违法的被调查人立案后，可以依法进行谈话。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与被调查人首次谈话时，应当出示《被调查人权利义务告知书》，由其签名、捺指印。被调查人拒绝签名、捺指印的，调查人员应当在文书上记明。对于被调查人未被限制人身自由的，应当在首次谈话时出具《谈话通知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与涉嫌严重职务违法的被调查人进行谈话的，应当全程同步录音录像，并告知被调查人。告知情况应当在录音录像中予以反映，并在笔录中记明。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第七十五条 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立案后，与未被限制人身自由的被调查人谈话的，应当在具备安全保障条件的场所进行。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调查人员按规定通知被调查人所在单位派员或者被调查人家属陪同被调查人到指定场所的，应当与陪同人员办理交接手续，填写《陪送交接单》。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第七十六条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 调查人员与被留置的被调查人谈话的，按照法定程序在留置场所进行。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与在押的犯罪嫌疑人、被告人谈话的，应当持以监察机关名义出具的介绍信、工作证件，商请有关案件主管机关依法协助办理。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与在看守所、监狱服刑的人员谈话的，应当持以监察机关名义出具的介绍信、工作证件办理。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第七十七条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 与被调查人进行谈话，应当合理安排时间、控制时长，保证其饮食和必要的休息时间。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第七十八条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 谈话笔录应当在谈话现场制作。笔录应当详细具体，如实反映谈话情况。笔录制作完成后，应当交给被调查人核对。被调查人没有阅读能力的，应当向其宣读。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笔录记载有遗漏或者差错的，应当补充或者更正，由被调查人在补充或者更正处捺指印。被调查人核对无误后，应当在笔录中逐页签名、捺指印。被调查人拒绝签名、捺指印的，调查人员应当在笔录中记明。调查人员也应当在笔录中签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第七十九条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 被调查人请求自行书写说明材料的，应当准许。必要时，调查人员可以要求被调查人自行书写说明材料。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被调查人应当在说明材料上逐页签名、捺指印，在末页写明日期。对说明材料有修改的，在修改之处应当捺指印。说明材料应当由二名调查人员接收，在首页记明接收的日期并签名。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第八十条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 本条例第七十四条至第七十九条的规定，也适用于在初步核实中开展的谈话。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第四节 讯 问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第八十一条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 监察机关对涉嫌职务犯罪的被调查人，可以依法进行讯问，要求其如实供述涉嫌犯罪的情况。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第八十二条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 讯问被留置的被调查人，应当在留置场所进行。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第八十三条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 讯问应当个别进行，调查人员不得少于二人。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首次讯问时，应当向被讯问人出示《被调查人权利义务告知书》，由其签名、捺指印。被讯问人拒绝签名、捺指印的，调查人员应当在文书上记明。被讯问人未被限制人身自由的，应当在首次讯问时向其出具《讯问通知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讯问一般按照下列顺序进行：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一）核实被讯问人的基本情况，包括姓名、曾用名、出生年月日、户籍地、身份证件号码、民族、职业、政治面貌、文化程度、工作单位及职务、住所、家庭情况、社会经历，是否属于党代表大会代表、人大代表、政协委员，是否受到过党纪政务处分，是否受到过刑事处罚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（二）告知被讯问人如实供述自己罪行可以依法从宽处理和认罪认罚的法律规定；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（三）讯问被讯问人是否有犯罪行为，让其陈述有罪的事实或者无罪的辩解，应当允许其连贯陈述。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调查人员的提问应当与调查的案件相关。被讯问人对调查人员的提问应当如实回答。调查人员对被讯问人的辩解，应当如实记录，认真查核。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讯问时，应当告知被讯问人将进行全程同步录音录像。告知情况应当在录音录像中予以反映，并在笔录中记明。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第八十四条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 本条例第七十五条至第七十九条的要求，也适用于讯问。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第五节 询 问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第八十五条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 监察机关按规定报批后，可以依法对证人、被害人等人员进行询问，了解核实有关问题或者案件情况。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第八十六条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 证人未被限制人身自由的，可以在其工作地点、住所或者其提出的地点进行询问，也可以通知其到指定地点接受询问。到证人提出的地点或者调查人员指定的地点进行询问的，应当在笔录中记明。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调查人员认为有必要或者证人提出需要由所在单位派员或者其家属陪同到询问地点的，应当办理交接手续并填写《陪送交接单》。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第八十七条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 询问应当个别进行。负责询问的调查人员不得少于二人。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首次询问时，应当向证人出示《证人权利义务告知书》，由其签名、捺指印。证人拒绝签名、捺指印的，调查人员应当在文书上记明。证人未被限制人身自由的，应当在首次询问时向其出具《询问通知书》。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询问时，应当核实证人身份，问明证人的基本情况，告知证人应当如实提供证据、证言，以及作伪证或者隐匿证据应当承担的法律责任。不得向证人泄露案情，不得采用非法方法获取证言。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询问重大或者有社会影响案件的重要证人，应当对询问过程全程同步录音录像，并告知证人。告知情况应当在录音录像中予以反映，并在笔录中记明。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第八十八条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询问未成年人，应当通知其法定代理人到场。无法通知或者法定代理人不能到场的，应当通知未成年人的其他成年亲属或者所在学校、居住地基层组织的代表等有关人员到场。询问结束后，由法定代理人或者有关人员在笔录中签名。调查人员应当将到场情况记录在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询问聋、哑人，应当有通晓聋、哑手势的人员参加。调查人员应当在笔录中记明证人的聋、哑情况，以及翻译人员的姓名、工作单位和职业。询问不通晓当地通用语言、文字的证人，应当有翻译人员。询问结束后，由翻译人员在笔录中签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第八十九条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 凡是知道案件情况的人，都有如实作证的义务。对故意提供虚假证言的证人，应当依法追究法律责任。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证人或者其他任何人不得帮助被调查人隐匿、毁灭、伪造证据或者串供，不得实施其他干扰调查活动的行为。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第九十条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证人、鉴定人、被害人因作证，本人或者近亲属人身安全面临危险，向监察机关请求保护的，监察机关应当受理并及时进行审查；对于确实存在人身安全危险的，监察机关应当采取必要的保护措施。监察机关发现存在上述情形的，应当主动采取保护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监察机关可以采取下列一项或者多项保护措施：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（一）不公开真实姓名、住址和工作单位等个人信息；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（二）禁止特定的人员接触证人、鉴定人、被害人及其近亲属；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（三）对人身和住宅采取专门性保护措施；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（四）其他必要的保护措施。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依法决定不公开证人、鉴定人、被害人的真实姓名、住址和工作单位等个人信息的，可以在询问笔录等法律文书、证据材料中使用化名。但是应当另行书面说明使用化名的情况并标明密级，单独成卷。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监察机关采取保护措施需要协助的，可以提请公安机关等有关单位和要求有关个人依法予以协助。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第九十一条 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本条例第七十六条至第七十九条的要求，也适用于询问。询问重要涉案人员，根据情况适用本条例第七十五条的规定。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询问被害人，适用询问证人的规定。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第六节 留 置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第九十二条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 监察机关调查严重职务违法或者职务犯罪，对于符合监察法第二十二条第一款规定的，经依法审批，可以对被调查人采取留置措施。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法第二十二条第一款规定的严重职务违法，是指根据监察机关已经掌握的事实及证据，被调查人涉嫌的职务违法行为情节严重，可能被给予撤职以上政务处分；重要问题，是指对被调查人涉嫌的职务违法或者职务犯罪，在定性处置、定罪量刑等方面有重要影响的事实、情节及证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监察法第二十二条第一款规定的已经掌握其部分违法犯罪事实及证据，是指同时具备下列情形：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（一）有证据证明发生了违法犯罪事实；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（二）有证据证明该违法犯罪事实是被调查人实施；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（三）证明被调查人实施违法犯罪行为的证据已经查证属实。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部分违法犯罪事实，既可以是单一违法犯罪行为的事实，也可以是数个违法犯罪行为中任何一个违法犯罪行为的事实。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第九十三条 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被调查人具有下列情形之一的，可以认定为监察法第二十二条第一款第二项所规定的可能逃跑、自杀：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（一）着手准备自杀、自残或者逃跑的；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（二）曾经有自杀、自残或者逃跑行为的；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（三）有自杀、自残或者逃跑意图的；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（四）其他可能逃跑、自杀的情形。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第九十四条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 被调查人具有下列情形之一的，可以认定为监察法第二十二条第一款第三项所规定的可能串供或者伪造、隐匿、毁灭证据：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（一）曾经或者企图串供，伪造、隐匿、毁灭、转移证据的；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（二）曾经或者企图威逼、恐吓、利诱、收买证人，干扰证人作证的；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（三）有同案人或者与被调查人存在密切关联违法犯罪的涉案人员在逃，重要证据尚未收集完成的；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（四）其他可能串供或者伪造、隐匿、毁灭证据的情形。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第九十五条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 被调查人具有下列情形之一的，可以认定为监察法第二十二条第一款第四项所规定的可能有其他妨碍调查行为：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（一）可能继续实施违法犯罪行为的；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（二）有危害国家安全、公共安全等现实危险的；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（三）可能对举报人、控告人、被害人、证人、鉴定人等相关人员实施打击报复的；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（四）无正当理由拒不到案，严重影响调查的；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（五）其他可能妨碍调查的行为。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第九十六条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 对下列人员不得采取留置措施：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（一）患有严重疾病、生活不能自理的；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（二）怀孕或者正在哺乳自己婴儿的妇女；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（三）系生活不能自理的人的唯一扶养人。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上述情形消除后，根据调查需要可以对相关人员采取留置措施。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第九十七条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采取留置措施时，调查人员不得少于二人，应当向被留置人员宣布《留置决定书》，告知被留置人员权利义务，要求其在《留置决定书》上签名、捺指印。被留置人员拒绝签名、捺指印的，调查人员应当在文书上记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第九十八条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采取留置措施后，应当在二十四小时以内通知被留置人员所在单位和家属。当面通知的，由有关人员在《留置通知书》上签名。无法当面通知的，可以先以电话等方式通知，并通过邮寄、转交等方式送达《留置通知书》，要求有关人员在《留置通知书》上签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因可能毁灭、伪造证据，干扰证人作证或者串供等有碍调查情形而不宜通知的，应当按规定报批，记录在案。有碍调查的情形消失后，应当立即通知被留置人员所在单位和家属。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第九十九条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县级以上监察机关需要提请公安机关协助采取留置措施的，应当按规定报批，请同级公安机关依法予以协助。提请协助时，应当出具《提请协助采取留置措施函》，列明提请协助的具体事项和建议，协助采取措施的时间、地点等内容，附《留置决定书》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因保密需要，不适合在采取留置措施前向公安机关告知留置对象姓名的，可以作出说明，进行保密处理。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需要提请异地公安机关协助采取留置措施的，应当按规定报批，向协作地同级监察机关出具协作函件和相关文书，由协作地监察机关提请当地公安机关依法予以协助。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留置过程中，应当保障被留置人员的合法权益，尊重其人格和民族习俗，保障饮食、休息和安全，提供医疗服务。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第一百零一条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 留置时间不得超过三个月，自向被留置人员宣布之日起算。具有下列情形之一的，经审批可以延长一次，延长时间不得超过三个月：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（一）案情重大，严重危害国家利益或者公共利益的；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（二）案情复杂，涉案人员多、金额巨大，涉及范围广的；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（三）重要证据尚未收集完成，或者重要涉案人员尚未到案，导致违法犯罪的主要事实仍须继续调查的；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（四）其他需要延长留置时间的情形。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省级以下监察机关采取留置措施的，延长留置时间应当报上一级监察机关批准。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延长留置时间的，应当在留置期满前向被留置人员宣布延长留置时间的决定，要求其在《延长留置时间决定书》上签名、捺指印。被留置人员拒绝签名、捺指印的，调查人员应当在文书上记明。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延长留置时间的，应当通知被留置人员家属。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第一百零二条 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对被留置人员不需要继续采取留置措施的，应当按规定报批，及时解除留置。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调查人员应当向被留置人员宣布解除留置措施的决定，由其在《解除留置决定书》上签名、捺指印。被留置人员拒绝签名、捺指印的，调查人员应当在文书上记明。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解除留置措施的，应当及时通知被留置人员所在单位或者家属。调查人员应当与交接人办理交接手续，并由其在《解除留置通知书》上签名。无法通知或者有关人员拒绝签名的，调查人员应当在文书上记明。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案件依法移送人民检察院审查起诉的，留置措施自犯罪嫌疑人被执行拘留时自动解除，不再办理解除法律手续。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第一百零三条 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留置场所应当建立健全保密、消防、医疗、餐饮及安保等安全工作责任制，制定紧急突发事件处置预案，采取安全防范措施。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留置期间发生被留置人员死亡、伤残、脱逃等办案安全事故、事件的，应当及时做好处置工作。相关情况应当立即报告监察机关主要负责人，并在二十四小时以内逐级上报至国家监察委员会。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第七节 查询、冻结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第一百零四条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 监察机关调查严重职务违法或者职务犯罪，根据工作需要，按规定报批后，可以依法查询、冻结涉案单位和个人的存款、汇款、债券、股票、基金份额等财产。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第一百零五条 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查询、冻结财产时，调查人员不得少于二人。调查人员应当出具《协助查询财产通知书》或者《协助冻结财产通知书》，送交银行或者其他金融机构、邮政部门等单位执行。有关单位和个人应当予以配合，并严格保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查询财产应当在《协助查询财产通知书》中填写查询账号、查询内容等信息。没有具体账号的，应当填写足以确定账户或者权利人的自然人姓名、身份证件号码或者企业法人名称、统一社会信用代码等信息。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冻结财产应当在《协助冻结财产通知书》中填写冻结账户名称、冻结账号、冻结数额、冻结期限起止时间等信息。冻结数额应当具体、明确，暂时无法确定具体数额的，应当在《协助冻结财产通知书》上明确写明“只收不付”。冻结证券和交易结算资金时，应当明确冻结的范围是否及于孳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冻结财产，应当为被调查人及其所扶养的亲属保留必需的生活费用。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第一百零六条 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调查人员可以根据需要对查询结果进行打印、抄录、复制、拍照，要求相关单位在有关材料上加盖证明印章。对查询结果有疑问的，可以要求相关单位进行书面解释并加盖印章。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第一百零七条 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监察机关对查询信息应当加强管理，规范信息交接、调阅、使用程序和手续，防止滥用和泄露。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调查人员不得查询与案件调查工作无关的信息。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第一百零八条 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冻结财产的期限不得超过六个月。冻结期限到期未办理续冻手续的，冻结自动解除。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有特殊原因需要延长冻结期限的，应当在到期前按原程序报批，办理续冻手续。每次续冻期限不得超过六个月。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第一百零九条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 已被冻结的财产可以轮候冻结，不得重复冻结。轮候冻结的，监察机关应当要求有关银行或者其他金融机构等单位在解除冻结或者作出处理前予以通知。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监察机关接受司法机关、其他监察机关等国家机关移送的涉案财物后，该国家机关采取的冻结期限届满，监察机关续行冻结的顺位与该国家机关冻结的顺位相同。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第一百一十条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 冻结财产应当通知权利人或者其法定代理人、委托代理人，要求其在《冻结财产告知书》上签名。冻结股票、债券、基金份额等财产，应当告知权利人或者其法定代理人、委托代理人有权申请出售。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对于被冻结的股票、债券、基金份额等财产，权利人或者其法定代理人、委托代理人申请出售，不损害国家利益、被害人利益，不影响调查正常进行的，经审批可以在案件办结前由相关机构依法出售或者变现。对于被冻结的汇票、本票、支票即将到期的，经审批可以在案件办结前由相关机构依法出售或者变现。出售上述财产的，应当出具《许可出售冻结财产通知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出售或者变现所得价款应当继续冻结在其对应的银行账户中；没有对应的银行账户的，应当存入监察机关指定的专用账户保管，并将存款凭证送监察机关登记。监察机关应当及时向权利人或者其法定代理人、委托代理人出具《出售冻结财产通知书》，并要求其签名。拒绝签名的，调查人员应当在文书上记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第一百一十一条 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对于冻结的财产，应当及时核查。经查明与案件无关的，经审批，应当在查明后三日以内将《解除冻结财产通知书》送交有关单位执行。解除情况应当告知被冻结财产的权利人或者其法定代理人、委托代理人。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第八节 搜 查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第一百一十二条 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监察机关调查职务犯罪案件，为了收集犯罪证据、查获被调查人，按规定报批后，可以依法对被调查人以及可能隐藏被调查人或者犯罪证据的人的身体、物品、住处、工作地点和其他有关地方进行搜查。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第一百一十三条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 搜查应当在调查人员主持下进行，调查人员不得少于二人。搜查女性的身体，由女性工作人员进行。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搜查时，应当有被搜查人或者其家属、其所在单位工作人员或者其他见证人在场。监察人员不得作为见证人。调查人员应当向被搜查人或者其家属、见证人出示《搜查证》，要求其签名。被搜查人或者其家属不在场，或者拒绝签名的，调查人员应当在文书上记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第一百一十四条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 搜查时，应当要求在场人员予以配合，不得进行阻碍。对以暴力、威胁等方法阻碍搜查的，应当依法制止。对阻碍搜查构成违法犯罪的，依法追究法律责任。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第一百一十五条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县级以上监察机关需要提请公安机关依法协助采取搜查措施的，应当按规定报批，请同级公安机关予以协助。提请协助时，应当出具《提请协助采取搜查措施函》，列明提请协助的具体事项和建议，搜查时间、地点、目的等内容，附《搜查证》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需要提请异地公安机关协助采取搜查措施的，应当按规定报批，向协作地同级监察机关出具协作函件和相关文书，由协作地监察机关提请当地公安机关予以协助。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第一百一十六条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 对搜查取证工作，应当全程同步录音录像。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对搜查情况应当制作《搜查笔录》，由调查人员和被搜查人或者其家属、见证人签名。被搜查人或者其家属不在场，或者拒绝签名的，调查人员应当在笔录中记明。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对于查获的重要物证、书证、视听资料、电子数据及其放置、存储位置应当拍照，并在《搜查笔录》中作出文字说明。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第一百一十七条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 搜查时，应当避免未成年人或者其他不适宜在搜查现场的人在场。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搜查人员应当服从指挥、文明执法，不得擅自变更搜查对象和扩大搜查范围。搜查的具体时间、方法，在实施前应当严格保密。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第一百一十八条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 在搜查过程中查封、扣押财物和文件的，按照查封、扣押的有关规定办理。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第九节 调 取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第一百一十九条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 监察机关按规定报批后，可以依法向有关单位和个人调取用以证明案件事实的证据材料。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第一百二十条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 调取证据材料时，调查人员不得少于二人。调查人员应当依法出具《调取证据通知书》，必要时附《调取证据清单》。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有关单位和个人配合监察机关调取证据，应当严格保密。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第一百二十一条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 调取物证应当调取原物。原物不便搬运、保存，或者依法应当返还，或者因保密工作需要不能调取原物的，可以将原物封存，并拍照、录像。对原物拍照或者录像时，应当足以反映原物的外形、内容。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调取书证、视听资料应当调取原件。取得原件确有困难或者因保密工作需要不能调取原件的，可以调取副本或者复制件。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调取物证的照片、录像和书证、视听资料的副本、复制件的，应当书面记明不能调取原物、原件的原因，原物、原件存放地点，制作过程，是否与原物、原件相符，并由调查人员和物证、书证、视听资料原持有人签名或者盖章。持有人无法签名、盖章或者拒绝签名、盖章的，应当在笔录中记明，由见证人签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第一百二十二条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 调取外文材料作为证据使用的，应当交由具有资质的机构和人员出具中文译本。中文译本应当加盖翻译机构公章。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第一百二十三条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收集、提取电子数据，能够扣押原始存储介质的，应当予以扣押、封存并在笔录中记录封存状态。无法扣押原始存储介质的，可以提取电子数据，但应当在笔录中记明不能扣押的原因、原始存储介质的存放地点或者电子数据的来源等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由于客观原因无法或者不宜采取前款规定方式收集、提取电子数据的，可以采取打印、拍照或者录像等方式固定相关证据，并在笔录中说明原因。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收集、提取的电子数据，足以保证完整性，无删除、修改、增加等情形的，可以作为证据使用。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收集、提取电子数据，应当制作笔录，记录案由、对象、内容，收集、提取电子数据的时间、地点、方法、过程，并附电子数据清单，注明类别、文件格式、完整性校验值等，由调查人员、电子数据持有人（提供人）签名或者盖章；电子数据持有人（提供人）无法签名或者拒绝签名的，应当在笔录中记明，由见证人签名或者盖章。有条件的，应当对相关活动进行录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第一百二十四条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 调取的物证、书证、视听资料等原件，经查明与案件无关的，经审批，应当在查明后三日以内退还，并办理交接手续。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第十节 查封、扣押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第一百二十五条 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监察机关按规定报批后，可以依法查封、扣押用以证明被调查人涉嫌违法犯罪以及情节轻重的财物、文件、电子数据等证据材料。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对于被调查人到案时随身携带的物品，以及被调查人或者其他相关人员主动上交的财物和文件，依法需要扣押的，依照前款规定办理。对于被调查人随身携带的与案件无关的个人用品，应当逐件登记，随案移交或者退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第一百二十六条 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查封、扣押时，应当出具《查封/扣押通知书》，调查人员不得少于二人。持有人拒绝交出应当查封、扣押的财物和文件的，可以依法强制查封、扣押。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调查人员对于查封、扣押的财物和文件，应当会同在场见证人和被查封、扣押财物持有人进行清点核对，开列《查封/扣押财物、文件清单》，由调查人员、见证人和持有人签名或者盖章。持有人不在场或者拒绝签名、盖章的，调查人员应当在清单上记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查封、扣押财物，应当为被调查人及其所扶养的亲属保留必需的生活费用和物品。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第一百二十七条 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查封、扣押不动产和置于该不动产上不宜移动的设施、家具和其他相关财物，以及车辆、船舶、航空器和大型机械、设备等财物，必要时可以依法扣押其权利证书，经拍照或者录像后原地封存。调查人员应当在查封清单上记明相关财物的所在地址和特征，已经拍照或者录像及其权利证书被扣押的情况，由调查人员、见证人和持有人签名或者盖章。持有人不在场或者拒绝签名、盖章的，调查人员应当在清单上记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查封、扣押前款规定财物的，必要时可以将被查封财物交给持有人或者其近亲属保管。调查人员应当告知保管人妥善保管，不得对被查封财物进行转移、变卖、毁损、抵押、赠予等处理。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调查人员应当将《查封/扣押通知书》送达不动产、生产设备或者车辆、船舶、航空器等财物的登记、管理部门，告知其在查封期间禁止办理抵押、转让、出售等权属关系变更、转移登记手续。相关情况应当在查封清单上记明。被查封、扣押的财物已经办理抵押登记的，监察机关在执行没收、追缴、责令退赔等决定时应当及时通知抵押权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第一百二十八条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 查封、扣押下列物品，应当依法进行相应的处理：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一）查封、扣押外币、金银珠宝、文物、名贵字画以及其他不易辨别真伪的贵重物品，具备当场密封条件的，应当当场密封，由二名以上调查人员在密封材料上签名并记明密封时间。不具备当场密封条件的，应当在笔录中记明，以拍照、录像等方法加以保全后进行封存。查封、扣押的贵重物品需要鉴定的，应当及时鉴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二）查封、扣押存折、银行卡、有价证券等支付凭证和具有一定特征能够证明案情的现金，应当记明特征、编号、种类、面值、张数、金额等，当场密封，由二名以上调查人员在密封材料上签名并记明密封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三）查封、扣押易损毁、灭失、变质等不宜长期保存的物品以及有消费期限的卡、券，应当在笔录中记明，以拍照、录像等方法加以保全后进行封存，或者经审批委托有关机构变卖、拍卖。变卖、拍卖的价款存入专用账户保管，待调查终结后一并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四）对于可以作为证据使用的录音录像、电子数据存储介质，应当记明案由、对象、内容，录制、复制的时间、地点、规格、类别、应用长度、文件格式及长度等，制作清单。具备查封、扣押条件的电子设备、存储介质应当密封保存。必要时，可以请有关机关协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五）对被调查人使用违法犯罪所得与合法收入共同购置的不可分割的财产，可以先行查封、扣押。对无法分割退还的财产，涉及违法的，可以在结案后委托有关单位拍卖、变卖，退还不属于违法所得的部分及孳息；涉及职务犯罪的，依法移送司法机关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（六）查封、扣押危险品、违禁品，应当及时送交有关部门，或者根据工作需要严格封存保管。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第一百二十九条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 对于需要启封的财物和文件，应当由二名以上调查人员共同办理。重新密封时，由二名以上调查人员在密封材料上签名、记明时间。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第一百三十条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 查封、扣押涉案财物，应当按规定将涉案财物详细信息、《查封/扣押财物、文件清单》录入并上传监察机关涉案财物信息管理系统。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对于涉案款项，应当在采取措施后十五日以内存入监察机关指定的专用账户。对于涉案物品，应当在采取措施后三十日以内移交涉案财物保管部门保管。因特殊原因不能按时存入专用账户或者移交保管的，应当按规定报批，将保管情况录入涉案财物信息管理系统，在原因消除后及时存入或者移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第一百三十一条 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对于已移交涉案财物保管部门保管的涉案财物，根据调查工作需要，经审批可以临时调用，并应当确保完好。调用结束后，应当及时归还。调用和归还时，调查人员、保管人员应当当面清点查验。保管部门应当对调用和归还情况进行登记，全程录像并上传涉案财物信息管理系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第一百三十二条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 对于被扣押的股票、债券、基金份额等财产，以及即将到期的汇票、本票、支票，依法需要出售或者变现的，按照本条例关于出售冻结财产的规定办理。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第一百三十三条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 监察机关接受司法机关、其他监察机关等国家机关移送的涉案财物后，该国家机关采取的查封、扣押期限届满，监察机关续行查封、扣押的顺位与该国家机关查封、扣押的顺位相同。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第一百三十四条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对查封、扣押的财物和文件，应当及时进行核查。经查明与案件无关的，经审批，应当在查明后三日以内解除查封、扣押，予以退还。解除查封、扣押的，应当向有关单位、原持有人或者近亲属送达《解除查封/扣押通知书》，附《解除查封/扣押财物、文件清单》，要求其签名或者盖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第一百三十五条 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在立案调查之前，对监察对象及相关人员主动上交的涉案财物，经审批可以接收。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接收时，应当由二名以上调查人员，会同持有人和见证人进行清点核对，当场填写《主动上交财物登记表》。调查人员、持有人和见证人应当在登记表上签名或者盖章。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对于主动上交的财物，应当根据立案及调查情况及时决定是否依法查封、扣押。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第十一节 勘验检查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第一百三十六条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 监察机关按规定报批后，可以依法对与违法犯罪有关的场所、物品、人身、尸体、电子数据等进行勘验检查。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第一百三十七条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 依法需要勘验检查的，应当制作《勘验检查证》；需要委托勘验检查的，应当出具《委托勘验检查书》，送具有专门知识、勘验检查资格的单位（人员）办理。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第一百三十八条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 勘验检查应当由二名以上调查人员主持，邀请与案件无关的见证人在场。勘验检查情况应当制作笔录，并由参加勘验检查人员和见证人签名。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勘验检查现场、拆封电子数据存储介质应当全程同步录音录像。对现场情况应当拍摄现场照片、制作现场图，并由勘验检查人员签名。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第一百三十九条 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为了确定被调查人或者相关人员的某些特征、伤害情况或者生理状态，可以依法对其人身进行检查。必要时可以聘请法医或者医师进行人身检查。检查女性身体，应当由女性工作人员或者医师进行。被调查人拒绝检查的，可以依法强制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人身检查不得采用损害被检查人生命、健康或者贬低其名誉、人格的方法。对人身检查过程中知悉的个人隐私，应当严格保密。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对人身检查的情况应当制作笔录，由参加检查的调查人员、检查人员、被检查人员和见证人签名。被检查人员拒绝签名的，调查人员应当在笔录中记明。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第一百四十条 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为查明案情，在必要的时候，经审批可以依法进行调查实验。调查实验，可以聘请有关专业人员参加，也可以要求被调查人、被害人、证人参加。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进行调查实验，应当全程同步录音录像，制作调查实验笔录，由参加实验的人签名。进行调查实验，禁止一切足以造成危险、侮辱人格的行为。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第一百四十一条 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调查人员在必要时，可以依法让被害人、证人和被调查人对与违法犯罪有关的物品、文件、尸体或者场所进行辨认；也可以让被害人、证人对被调查人进行辨认，或者让被调查人对涉案人员进行辨认。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辨认工作应当由二名以上调查人员主持进行。在辨认前，应当向辨认人详细询问辨认对象的具体特征，避免辨认人见到辨认对象，并告知辨认人作虚假辨认应当承担的法律责任。几名辨认人对同一辨认对象进行辨认时，应当由辨认人个别进行。辨认应当形成笔录，并由调查人员、辨认人签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第一百四十二条 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辨认人员时，被辨认的人数不得少于七人，照片不得少于十张。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辨认人不愿公开进行辨认时，应当在不暴露辨认人的情况下进行辨认，并为其保守秘密。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第一百四十三条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组织辨认物品时一般应当辨认实物。被辨认的物品系名贵字画等贵重物品或者存在不便搬运等情况的，可以对实物照片进行辨认。辨认人进行辨认时，应当在辨认出的实物照片与附纸骑缝上捺指印予以确认，在附纸上写明该实物涉案情况并签名、捺指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辨认物品时，同类物品不得少于五件，照片不得少于五张。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对于难以找到相似物品的特定物，可以将该物品照片交由辨认人进行确认后，在照片与附纸骑缝上捺指印，在附纸上写明该物品涉案情况并签名、捺指印。在辨认人确认前，应当向其详细询问物品的具体特征，并对确认过程和结果形成笔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第一百四十四条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 辨认笔录具有下列情形之一的，不得作为认定案件的依据：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（一）辨认开始前使辨认人见到辨认对象的；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（二）辨认活动没有个别进行的；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（三）辨认对象没有混杂在具有类似特征的其他对象中，或者供辨认的对象数量不符合规定的，但特定辨认对象除外；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（四）辨认中给辨认人明显暗示或者明显有指认嫌疑的；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（五）辨认不是在调查人员主持下进行的；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（六）违反有关规定，不能确定辨认笔录真实性的其他情形。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辨认笔录存在其他瑕疵的，应当结合全案证据审查其真实性和关联性，作出综合判断。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第十二节 鉴 定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第一百四十五条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 监察机关为解决案件中的专门性问题，按规定报批后，可以依法进行鉴定。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鉴定时应当出具《委托鉴定书》，由二名以上调查人员送交具有鉴定资格的鉴定机构、鉴定人进行鉴定。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第一百四十六条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 监察机关可以依法开展下列鉴定：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（一）对笔迹、印刷文件、污损文件、制成时间不明的文件和以其他形式表现的文件等进行鉴定；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（二）对案件中涉及的财务会计资料及相关财物进行会计鉴定；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（三）对被调查人、证人的行为能力进行精神病鉴定；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（四）对人体造成的损害或者死因进行人身伤亡医学鉴定；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（五）对录音录像资料进行鉴定；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（六）对因电子信息技术应用而出现的材料及其派生物进行电子证据鉴定；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（七）其他可以依法进行的专业鉴定。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第一百四十七条 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监察机关应当为鉴定提供必要条件，向鉴定人送交有关检材和对比样本等原始材料，介绍与鉴定有关的情况。调查人员应当明确提出要求鉴定事项，但不得暗示或者强迫鉴定人作出某种鉴定意见。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监察机关应当做好检材的保管和送检工作，记明检材送检环节的责任人，确保检材在流转环节的同一性和不被污染。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第一百四十八条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 鉴定人应当在出具的鉴定意见上签名，并附鉴定机构和鉴定人的资质证明或者其他证明文件。多个鉴定人的鉴定意见不一致的，应当在鉴定意见上记明分歧的内容和理由，并且分别签名。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监察机关对于法庭审理中依法决定鉴定人出庭作证的，应当予以协调。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鉴定人故意作虚假鉴定的，应当依法追究法律责任。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第一百四十九条 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调查人员应当对鉴定意见进行审查。对经审查作为证据使用的鉴定意见，应当告知被调查人及相关单位、人员，送达《鉴定意见告知书》。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被调查人或者相关单位、人员提出补充鉴定或者重新鉴定申请，经审查符合法定要求的，应当按规定报批，进行补充鉴定或者重新鉴定。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对鉴定意见告知情况可以制作笔录，载明告知内容和被告知人的意见等。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第一百五十条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 经审查具有下列情形之一的，应当补充鉴定：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（一）鉴定内容有明显遗漏的；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（二）发现新的有鉴定意义的证物的；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（三）对鉴定证物有新的鉴定要求的；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（四）鉴定意见不完整，委托事项无法确定的；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（五）其他需要补充鉴定的情形。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第一百五十一条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 经审查具有下列情形之一的，应当重新鉴定：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（一）鉴定程序违法或者违反相关专业技术要求的；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（二）鉴定机构、鉴定人不具备鉴定资质和条件的；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（三）鉴定人故意作出虚假鉴定或者违反回避规定的；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（四）鉴定意见依据明显不足的；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（五）检材虚假或者被损坏的；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（六）其他应当重新鉴定的情形。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决定重新鉴定的，应当另行确定鉴定机构和鉴定人。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第一百五十二条 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因无鉴定机构，或者根据法律法规等规定，监察机关可以指派、聘请具有专门知识的人就案件的专门性问题出具报告。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第十三节 技术调查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第一百五十三条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 监察机关根据调查涉嫌重大贪污贿赂等职务犯罪需要，依照规定的权限和程序报经批准，可以依法采取技术调查措施，按照规定交公安机关或者国家有关执法机关依法执行。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前款所称重大贪污贿赂等职务犯罪，是指具有下列情形之一：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（一）案情重大复杂，涉及国家利益或者重大公共利益的；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（二）被调查人可能被判处十年以上有期徒刑、无期徒刑或者死刑的；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（三）案件在全国或者本省、自治区、直辖市范围内有较大影响的。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第一百五十四条 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依法采取技术调查措施的，监察机关应当出具《采取技术调查措施委托函》《采取技术调查措施决定书》和《采取技术调查措施适用对象情况表》，送交有关机关执行。其中，设区的市级以下监察机关委托有关执行机关采取技术调查措施，还应当提供《立案决定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第一百五十五条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 技术调查措施的期限按照监察法的规定执行，期限届满前未办理延期手续的，到期自动解除。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对于不需要继续采取技术调查措施的，监察机关应当按规定及时报批，将《解除技术调查措施决定书》送交有关机关执行。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需要依法变更技术调查措施种类或者增加适用对象的，监察机关应当重新办理报批和委托手续，依法送交有关机关执行。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第一百五十六条 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对于采取技术调查措施收集的信息和材料，依法需要作为刑事诉讼证据使用的，监察机关应当按规定报批，出具《调取技术调查证据材料通知书》向有关执行机关调取。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对于采取技术调查措施收集的物证、书证及其他证据材料，监察机关应当制作书面说明，写明获取证据的时间、地点、数量、特征以及采取技术调查措施的批准机关、种类等。调查人员应当在书面说明上签名。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对于采取技术调查措施获取的证据材料，如果使用该证据材料可能危及有关人员的人身安全，或者可能产生其他严重后果的，应当采取不暴露有关人员身份、技术方法等保护措施。必要时，可以建议由审判人员在庭外进行核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第一百五十七条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 调查人员对采取技术调查措施过程中知悉的国家秘密、商业秘密、个人隐私，应当严格保密。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采取技术调查措施获取的证据、线索及其他有关材料，只能用于对违法犯罪的调查、起诉和审判，不得用于其他用途。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对采取技术调查措施获取的与案件无关的材料，应当经审批及时销毁。对销毁情况应当制作记录，由调查人员签名。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第十四节 通 缉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第一百五十八条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县级以上监察机关对在逃的应当被留置人员，依法决定在本行政区域内通缉的，应当按规定报批，送交同级公安机关执行。送交执行时，应当出具《通缉决定书》，附《留置决定书》等法律文书和被通缉人员信息，以及承办单位、承办人员等有关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通缉范围超出本行政区域的，应当报有决定权的上级监察机关出具《通缉决定书》，并附《留置决定书》及相关材料，送交同级公安机关执行。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第一百五十九条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 国家监察委员会依法需要提请公安部对在逃人员发布公安部通缉令的，应当先提请公安部采取网上追逃措施。如情况紧急，可以向公安部同时出具《通缉决定书》和《提请采取网上追逃措施函》。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省级以下监察机关报请国家监察委员会提请公安部发布公安部通缉令的，应当先提请本地公安机关采取网上追逃措施。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第一百六十条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 监察机关接到公安机关抓获被通缉人员的通知后，应当立即核实被抓获人员身份，并在接到通知后二十四小时以内派员办理交接手续。边远或者交通不便地区，至迟不得超过三日。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公安机关在移交前，将被抓获人员送往当地监察机关留置场所临时看管的，当地监察机关应当接收，并保障临时看管期间的安全，对工作信息严格保密。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监察机关需要提请公安机关协助将被抓获人员带回的，应当按规定报批，请本地同级公安机关依法予以协助。提请协助时，应当出具《提请协助采取留置措施函》，附《留置决定书》复印件及相关材料。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第一百六十一条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 监察机关对于被通缉人员已经归案、死亡，或者依法撤销留置决定以及发现有其他不需要继续采取通缉措施情形的，应当经审批出具《撤销通缉通知书》，送交协助采取原措施的公安机关执行。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第十五节 限制出境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第一百六十二条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 监察机关为防止被调查人及相关人员逃匿境外，按规定报批后，可以依法决定采取限制出境措施，交由移民管理机构依法执行。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第一百六十三条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采取限制出境措施应当出具有关函件，与《采取限制出境措施决定书》一并送交移民管理机构执行。其中，采取边控措施的，应当附《边控对象通知书》；采取法定不批准出境措施的，应当附《法定不准出境人员报备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第一百六十四条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 限制出境措施有效期不超过三个月，到期自动解除。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到期后仍有必要继续采取措施的，应当按原程序报批。承办部门应当出具有关函件，在到期前与《延长限制出境措施期限决定书》一并送交移民管理机构执行。延长期限每次不得超过三个月。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第一百六十五条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接到口岸移民管理机构查获被决定采取留置措施的边控对象的通知后，应当于二十四小时以内到达口岸办理移交手续。无法及时到达的，应当委托当地监察机关及时前往口岸办理移交手续。当地监察机关应当予以协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第一百六十六条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 对于不需要继续采取限制出境措施的，应当按规定报批，及时予以解除。承办部门应当出具有关函件，与《解除限制出境措施决定书》一并送交移民管理机构执行。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第一百六十七条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 县级以上监察机关在重要紧急情况下，经审批可以依法直接向口岸所在地口岸移民管理机构提请办理临时限制出境措施。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黑体" w:hAnsi="宋体" w:eastAsia="黑体" w:cs="黑体"/>
          <w:color w:val="000000" w:themeColor="text1"/>
          <w:sz w:val="24"/>
          <w:szCs w:val="24"/>
          <w:bdr w:val="none" w:color="auto" w:sz="0" w:space="0"/>
          <w14:textFill>
            <w14:solidFill>
              <w14:schemeClr w14:val="tx1"/>
            </w14:solidFill>
          </w14:textFill>
        </w:rPr>
        <w:t>第五章</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w:t>
      </w:r>
      <w:r>
        <w:rPr>
          <w:rFonts w:hint="eastAsia" w:ascii="黑体" w:hAnsi="宋体" w:eastAsia="黑体" w:cs="黑体"/>
          <w:color w:val="000000" w:themeColor="text1"/>
          <w:sz w:val="24"/>
          <w:szCs w:val="24"/>
          <w:bdr w:val="none" w:color="auto" w:sz="0" w:space="0"/>
          <w14:textFill>
            <w14:solidFill>
              <w14:schemeClr w14:val="tx1"/>
            </w14:solidFill>
          </w14:textFill>
        </w:rPr>
        <w:t>监察程序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第一节 线索处置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第一百六十八条 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监察机关应当对问题线索归口受理、集中管理、分类处置、定期清理。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第一百六十九条 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监察机关对于报案或者举报应当依法接受。属于本级监察机关管辖的，依法予以受理；属于其他监察机关管辖的，应当在五个工作日以内予以转送。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监察机关可以向下级监察机关发函交办检举控告，并进行督办，下级监察机关应当按期回复办理结果。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第一百七十条 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对于涉嫌职务违法或者职务犯罪的公职人员主动投案的，应当依法接待和办理。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第一百七十一条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 监察机关对于执法机关、司法机关等其他机关移送的问题线索，应当及时审核，并按照下列方式办理：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（一）本单位有管辖权的，及时研究提出处置意见；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（二）本单位没有管辖权但其他监察机关有管辖权的，在五个工作日以内转送有管辖权的监察机关；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（三）本单位对部分问题线索有管辖权的，对有管辖权的部分提出处置意见，并及时将其他问题线索转送有管辖权的机关；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（四）监察机关没有管辖权的，及时退回移送机关。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第一百七十二条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信访举报部门归口受理本机关管辖监察对象涉嫌职务违法和职务犯罪问题的检举控告，统一接收有关监察机关以及其他单位移送的相关检举控告，移交本机关监督检查部门或者相关部门，并将移交情况通报案件监督管理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案件监督管理部门统一接收巡视巡察机构和审计机关、执法机关、司法机关等其他机关移送的职务违法和职务犯罪问题线索，按程序移交本机关监督检查部门或者相关部门办理。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监督检查部门、调查部门在工作中发现的相关问题线索，属于本部门受理范围的，应当报送案件监督管理部门备案；属于本机关其他部门受理范围的，经审批后移交案件监督管理部门分办。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第一百七十三条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 案件监督管理部门应当对问题线索实行集中管理、动态更新，定期汇总、核对问题线索及处置情况，向监察机关主要负责人报告，并向相关部门通报。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问题线索承办部门应当指定专人负责管理线索，逐件编号登记、建立管理台账。线索管理处置各环节应当由经手人员签名，全程登记备查，及时与案件监督管理部门核对。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第一百七十四条 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督检查部门应当结合问题线索所涉及地区、部门、单位总体情况进行综合分析，提出处置意见并制定处置方案，经审批按照谈话、函询、初步核实、暂存待查、予以了结等方式进行处置，或者按照职责移送调查部门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函询应当以监察机关办公厅（室）名义发函给被反映人，并抄送其所在单位和派驻监察机构主要负责人。被函询人应当在收到函件后十五个工作日以内写出说明材料，由其所在单位主要负责人签署意见后发函回复。被函询人为所在单位主要负责人的，或者被函询人所作说明涉及所在单位主要负责人的，应当直接发函回复监察机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被函询人已经退休的，按照第二款规定程序办理。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监察机关根据工作需要，经审批可以对谈话、函询情况进行核实。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第一百七十五条 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检举控告人使用本人真实姓名或者本单位名称，有电话等具体联系方式的，属于实名检举控告。监察机关对实名检举控告应当优先办理、优先处置，依法给予答复。虽有署名但不是检举控告人真实姓名（单位名称）或者无法验证的检举控告，按照匿名检举控告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信访举报部门对属于本机关受理的实名检举控告，应当在收到检举控告之日起十五个工作日以内按规定告知实名检举控告人受理情况，并做好记录。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调查人员应当将实名检举控告的处理结果在办结之日起十五个工作日以内向检举控告人反馈，并记录反馈情况。对检举控告人提出异议的应当如实记录，并向其进行说明；对提供新证据材料的，应当依法核查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第二节 初步核实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第一百七十六条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 监察机关对具有可查性的职务违法和职务犯罪问题线索，应当按规定报批后，依法开展初步核实工作。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第一百七十七条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 采取初步核实方式处置问题线索，应当确定初步核实对象，制定工作方案，明确需要核实的问题和采取的措施，成立核查组。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在初步核实中应当注重收集客观性证据，确保真实性和准确性。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第一百七十八条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 在初步核实中发现或者受理被核查人新的具有可查性的问题线索的，应当经审批纳入原初核方案开展核查。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第一百七十九条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 核查组在初步核实工作结束后应当撰写初步核实情况报告，列明被核查人基本情况、反映的主要问题、办理依据、初步核实结果、存在疑点、处理建议，由全体人员签名。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承办部门应当综合分析初步核实情况，按照拟立案调查、予以了结、谈话提醒、暂存待查，或者移送有关部门、机关处理等方式提出处置建议，按照批准初步核实的程序报批。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第三节 立 案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第一百八十条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 监察机关经过初步核实，对于已经掌握监察对象涉嫌职务违法或者职务犯罪的部分事实和证据，认为需要追究其法律责任的，应当按规定报批后，依法立案调查。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第一百八十一条 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立案调查职务违法或者职务犯罪案件，需要对涉嫌行贿犯罪、介绍贿赂犯罪或者共同职务犯罪的涉案人员立案调查的，应当一并办理立案手续。需要交由下级监察机关立案的，经审批交由下级监察机关办理立案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对单位涉嫌受贿、行贿等职务犯罪，需要追究法律责任的，依法对该单位办理立案调查手续。对事故（事件）中存在职务违法或者职务犯罪问题，需要追究法律责任，但相关责任人员尚不明确的，可以以事立案。对单位立案或者以事立案后，经调查确定相关责任人员的，按照管理权限报批确定被调查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根据人民法院生效刑事判决、裁定和人民检察院不起诉决定认定的事实，需要对监察对象给予政务处分的，可以由相关监督检查部门依据司法机关的生效判决、裁定、决定及其认定的事实、性质和情节，提出给予政务处分的意见，按程序移送审理。对依法被追究行政法律责任的监察对象，需要给予政务处分的，应当依法办理立案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第一百八十二条 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对案情简单、经过初步核实已查清主要职务违法事实，应当追究监察对象法律责任，不再需要开展调查的，立案和移送审理可以一并报批，履行立案程序后再移送审理。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第一百八十三条 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上级监察机关需要指定下级监察机关立案调查的，应当按规定报批，向被指定管辖的监察机关出具《指定管辖决定书》，由其办理立案手续。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第一百八十四</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条 批准立案后，应当由二名以上调查人员出示证件，向被调查人宣布立案决定。宣布立案决定后，应当及时向被调查人所在单位等相关组织送达《立案通知书》，并向被调查人所在单位主要负责人通报。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对涉嫌严重职务违法或者职务犯罪的公职人员立案调查并采取留置措施的，应当按规定通知被调查人家属，并向社会公开发布。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第四节 调 查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第一百八十五条 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监察机关对已经立案的职务违法或者职务犯罪案件应当依法进行调查，收集证据查明违法犯罪事实。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调查职务违法或者职务犯罪案件，对被调查人没有采取留置措施的，应当在立案后一年以内作出处理决定；对被调查人解除留置措施的，应当在解除留置措施后一年以内作出处理决定。案情重大复杂的案件，经上一级监察机关批准，可以适当延长，但延长期限不得超过六个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被调查人在监察机关立案调查以后逃匿的，调查期限自被调查人到案之日起重新计算。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第一百八十六条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 案件立案后，监察机关主要负责人应当依照法定程序批准确定调查方案。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应当组成调查组依法开展调查。调查工作应当严格按照批准的方案执行，不得随意扩大调查范围、变更调查对象和事项，对重要事项应当及时请示报告。调查人员在调查工作期间，未经批准不得单独接触任何涉案人员及其特定关系人，不得擅自采取调查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第一百八十七条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调查组应当将调查认定的涉嫌违法犯罪事实形成书面材料，交给被调查人核对，听取其意见。被调查人应当在书面材料上签署意见。对被调查人签署不同意见或者拒不签署意见的，调查组应当作出说明或者注明情况。对被调查人提出申辩的事实、理由和证据应当进行核实，成立的予以采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调查组对于立案调查的涉嫌行贿犯罪、介绍贿赂犯罪或者共同职务犯罪的涉案人员，在查明其涉嫌犯罪问题后，依照前款规定办理。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对于按照本条例规定，对立案和移送审理一并报批的案件，应当在报批前履行本条第一款规定的程序。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第一百八十八条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调查组在调查工作结束后应当集体讨论，形成调查报告。调查报告应当列明被调查人基本情况、问题线索来源及调查依据、调查过程，涉嫌的主要职务违法或者职务犯罪事实，被调查人的态度和认识，处置建议及法律依据，并由调查组组长以及有关人员签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对调查过程中发现的重要问题和形成的意见建议，应当形成专题报告。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第一百八十九条 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调查组对被调查人涉嫌职务犯罪拟依法移送人民检察院审查起诉的，应当起草《起诉建议书》。《起诉建议书》应当载明被调查人基本情况，调查简况，认罪认罚情况，采取留置措施的时间，涉嫌职务犯罪事实以及证据，对被调查人从重、从轻、减轻或者免除处罚等情节，提出对被调查人移送起诉的理由和法律依据，采取强制措施的建议，并注明移送案卷数及涉案财物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调查组应当形成被调查人到案经过及量刑情节方面的材料，包括案件来源、到案经过，自动投案、如实供述、立功等量刑情节，认罪悔罪态度、退赃、避免和减少损害结果发生等方面的情况说明及相关材料。被检举揭发的问题已被立案、查破，被检举揭发人已被采取调查措施或者刑事强制措施、起诉或者审判的，还应当附有关法律文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第一百九十条 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经调查认为被调查人构成职务违法或者职务犯罪的，应当区分不同情况提出相应处理意见，经审批将调查报告、职务违法或者职务犯罪事实材料、涉案财物报告、涉案人员处理意见等材料，连同全部证据和文书手续移送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对涉嫌职务犯罪的案件材料应当按照刑事诉讼要求单独立卷，与《起诉建议书》、涉案财物报告、同步录音录像资料及其自查报告等材料一并移送审理。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调查全过程形成的材料应当案结卷成、事毕归档。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第五节 审 理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第一百九十一条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案件审理部门收到移送审理的案件后，应当审核材料是否齐全、手续是否完备。对被调查人涉嫌职务犯罪的，还应当审核相关案卷材料是否符合职务犯罪案件立卷要求，是否在调查报告中单独表述已查明的涉嫌犯罪问题，是否形成《起诉建议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经审核符合移送条件的，应当予以受理；不符合移送条件的，经审批可以暂缓受理或者不予受理，并要求调查部门补充完善材料。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第一百九十二条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 案件审理部门受理案件后，应当成立由二人以上组成的审理组，全面审理案卷材料。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案件审理部门对于受理的案件，应当以监察法、政务处分法、刑法、《中华人民共和国刑事诉讼法》等法律法规为准绳，对案件事实证据、性质认定、程序手续、涉案财物等进行全面审理。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案件审理部门应当强化监督制约职能，对案件严格审核把关，坚持实事求是、独立审理，依法提出审理意见。坚持调查与审理相分离的原则，案件调查人员不得参与审理。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第一百九十三条 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审理工作应当坚持民主集中制原则，经集体审议形成审理意见。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第一百九十四条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 审理工作应当在受理之日起一个月以内完成，重大复杂案件经批准可以适当延长。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第一百九十五条 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案件审理部门根据案件审理情况，经审批可以与被调查人谈话，告知其在审理阶段的权利义务，核对涉嫌违法犯罪事实，听取其辩解意见，了解有关情况。与被调查人谈话时，案件审理人员不得少于二人。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具有下列情形之一的，一般应当与被调查人谈话：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（一）对被调查人采取留置措施，拟移送起诉的；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（二）可能存在以非法方法收集证据情形的；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（三）被调查人对涉嫌违法犯罪事实材料签署不同意见或者拒不签署意见的；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（四）被调查人要求向案件审理人员当面陈述的；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（五）其他有必要与被调查人进行谈话的情形。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第一百九十六条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 经审理认为主要违法犯罪事实不清、证据不足的，应当经审批将案件退回承办部门重新调查。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有下列情形之一，需要补充完善证据的，经审批可以退回补充调查：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（一）部分事实不清、证据不足的；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（二）遗漏违法犯罪事实的；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（三）其他需要进一步查清案件事实的情形。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案件审理部门将案件退回重新调查或者补充调查的，应当出具审核意见，写明调查事项、理由、调查方向、需要补充收集的证据及其证明作用等，连同案卷材料一并送交承办部门。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承办部门补充调查结束后，应当经审批将补证情况报告及相关证据材料，连同案卷材料一并移送案件审理部门；对确实无法查明的事项或者无法补充的证据，应当作出书面说明。重新调查终结后，应当重新形成调查报告，依法移送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重新调查完毕移送审理的，审理期限重新计算。补充调查期间不计入审理期限。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第一百九十七条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 审理工作结束后应当形成审理报告，载明被调查人基本情况、调查简况、涉嫌违法或者犯罪事实、被调查人态度和认识、涉案财物处置、承办部门意见、审理意见等内容，提请监察机关集体审议。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对被调查人涉嫌职务犯罪需要追究刑事责任的，应当形成《起诉意见书》，作为审理报告附件。《起诉意见书》应当忠实于事实真相，载明被调查人基本情况，调查简况，采取留置措施的时间，依法查明的犯罪事实和证据，从重、从轻、减轻或者免除处罚等情节，涉案财物情况，涉嫌罪名和法律依据，采取强制措施的建议，以及其他需要说明的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案件审理部门经审理认为现有证据不足以证明被调查人存在违法犯罪行为，且通过退回补充调查仍无法达到证明标准的，应当提出撤销案件的建议。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第一百九十八条 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上级监察机关办理下级监察机关管辖案件的，可以经审理后按程序直接进行处置，也可以经审理形成处置意见后，交由下级监察机关办理。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第一百九十九条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 被指定管辖的监察机关在调查结束后应当将案件移送审理，提请监察机关集体审议。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上级监察机关将其所管辖的案件指定管辖的，被指定管辖的下级监察机关应当按照前款规定办理后，将案件报上级监察机关依法作出政务处分决定。上级监察机关在作出决定前，应当进行审理。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上级监察机关将下级监察机关管辖的案件指定其他下级监察机关管辖的，被指定管辖的监察机关应当按照第一款规定办理后，将案件送交有管理权限的监察机关依法作出政务处分决定。有管理权限的监察机关应当进行审理，审理意见与被指定管辖的监察机关意见不一致的，双方应当进行沟通；经沟通不能取得一致意见的，报请有权决定的上级监察机关决定。经协商，有管理权限的监察机关在被指定管辖的监察机关审理阶段可以提前阅卷，沟通了解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对于前款规定的重大、复杂案件，被指定管辖的监察机关经集体审议后将处理意见报有权决定的上级监察机关审核同意的，有管理权限的监察机关可以经集体审议后依法处置。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第六节 处 置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监察机关根据监督、调查结果，依据监察法、政务处分法等规定进行处置。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第二百零一条 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监察机关对于公职人员有职务违法行为但情节较轻的，可以依法进行谈话提醒、批评教育、责令检查，或者予以诫勉。上述方式可以单独使用，也可以依据规定合并使用。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谈话提醒、批评教育应当由监察机关相关负责人或者承办部门负责人进行，可以由被谈话提醒、批评教育人所在单位有关负责人陪同；经批准也可以委托其所在单位主要负责人进行。对谈话提醒、批评教育情况应当制作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被责令检查的公职人员应当作出书面检查并进行整改。整改情况在一定范围内通报。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诫勉由监察机关以谈话或者书面方式进行。以谈话方式进行的，应当制作记录。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第二百零二条 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对违法的公职人员依法需要给予政务处分的，应当根据情节轻重作出警告、记过、记大过、降级、撤职、开除的政务处分决定，制作政务处分决定书。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第二百零三条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 监察机关应当将政务处分决定书在作出后一个月以内送达被处分人和被处分人所在机关、单位，并依法履行宣布、书面告知程序。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政务处分决定自作出之日起生效。有关机关、单位、组织应当依法及时执行处分决定，并将执行情况向监察机关报告。处分决定应当在作出之日起一个月以内执行完毕，特殊情况下经监察机关批准可以适当延长办理期限，最迟不得超过六个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第二百零四条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 监察机关对不履行或者不正确履行职责造成严重后果或者恶劣影响的领导人员，可以按照管理权限采取通报、诫勉、政务处分等方式进行问责；提出组织处理的建议。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第二百零五条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 监察机关依法向监察对象所在单位提出监察建议的，应当经审批制作监察建议书。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监察建议书一般应当包括下列内容：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（一）监督调查情况；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（二）调查中发现的主要问题及其产生的原因；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（三）整改建议、要求和期限；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（四）向监察机关反馈整改情况的要求。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第二百零六条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经调查，对没有证据证明或者现有证据不足以证明被调查人存在违法犯罪行为的，应当依法撤销案件。省级以下监察机关撤销案件后，应当在七个工作日以内向上一级监察机关报送备案报告。上一级监察机关监督检查部门负责备案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省级以下监察机关拟撤销上级监察机关指定管辖或者交办案件的，应当将《撤销案件意见书》连同案卷材料，在法定调查期限到期七个工作日前报指定管辖或者交办案件的监察机关审查。对于重大、复杂案件，在法定调查期限到期十个工作日前报指定管辖或者交办案件的监察机关审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指定管辖或者交办案件的监察机关由监督检查部门负责审查工作。指定管辖或者交办案件的监察机关同意撤销案件的，下级监察机关应当作出撤销案件决定，制作《撤销案件决定书》；指定管辖或者交办案件的监察机关不同意撤销案件的，下级监察机关应当执行该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监察机关对于撤销案件的决定应当向被调查人宣布，由其在《撤销案件决定书》上签名、捺指印，立即解除留置措施，并通知其所在机关、单位。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撤销案件后又发现重要事实或者有充分证据，认为被调查人有违法犯罪事实需要追究法律责任的，应当重新立案调查。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第二百零七条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对于涉嫌行贿等犯罪的非监察对象，案件调查终结后依法移送起诉。综合考虑行为性质、手段、后果、时间节点、认罪悔罪态度等具体情况，对于情节较轻，经审批不予移送起诉的，应当采取批评教育、责令具结悔过等方式处置；应当给予行政处罚的，依法移送有关行政执法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对于有行贿行为的涉案单位和人员，按规定记入相关信息记录，可以作为信用评价的依据。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对于涉案单位和人员通过行贿等非法手段取得的财物及孳息，应当依法予以没收、追缴或者责令退赔。对于违法取得的其他不正当利益，依照法律法规及有关规定予以纠正处理。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第二百零八条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对查封、扣押、冻结的涉嫌职务犯罪所得财物及孳息应当妥善保管，并制作《移送司法机关涉案财物清单》随案移送人民检察院。对作为证据使用的实物应当随案移送；对不宜移送的，应当将清单、照片和其他证明文件随案移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对于移送人民检察院的涉案财物，价值不明的，应当在移送起诉前委托进行价格认定。在价格认定过程中，需要对涉案财物先行作出真伪鉴定或者出具技术、质量检测报告的，应当委托有关鉴定机构或者检测机构进行真伪鉴定或者技术、质量检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对不属于犯罪所得但属于违法取得的财物及孳息，应当依法予以没收、追缴或者责令退赔，并出具有关法律文书。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对经认定不属于违法所得的财物及孳息，应当及时予以返还，并办理签收手续。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第二百零九条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 监察机关经调查，对违法取得的财物及孳息决定追缴或者责令退赔的，可以依法要求公安、自然资源、住房城乡建设、市场监管、金融监管等部门以及银行等机构、单位予以协助。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追缴涉案财物以追缴原物为原则，原物已经转化为其他财物的，应当追缴转化后的财物；有证据证明依法应当追缴、没收的涉案财物无法找到、被他人善意取得、价值灭失减损或者与其他合法财产混合且不可分割的，可以依法追缴、没收其他等值财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追缴或者责令退赔应当自处置决定作出之日起一个月以内执行完毕。因被调查人的原因逾期执行的除外。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人民检察院、人民法院依法将不认定为犯罪所得的相关涉案财物退回监察机关的，监察机关应当依法处理。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第二百一十条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对象对监察机关作出的涉及本人的处理决定不服的，可以在收到处理决定之日起一个月以内，向作出决定的监察机关申请复审。复审机关应当依法受理，并在受理后一个月以内作出复审决定。监察对象对复审决定仍不服的，可以在收到复审决定之日起一个月以内，向上一级监察机关申请复核。复核机关应当依法受理，并在受理后二个月以内作出复核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上一级监察机关的复核决定和国家监察委员会的复审、复核决定为最终决定。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第二百一十一条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复审、复核机关承办部门应当成立工作组，调阅原案卷宗，必要时可以进行调查取证。承办部门应当集体研究，提出办理意见，经审批作出复审、复核决定。决定应当送达申请人，抄送相关单位，并在一定范围内宣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复审、复核期间，不停止原处理决定的执行。复审、复核机关经审查认定处理决定有错误或者不当的，应当依法撤销、变更原处理决定，或者责令原处理机关及时予以纠正。复审、复核机关经审查认定处理决定事实清楚、适用法律正确的，应当予以维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坚持复审复核与调查审理分离，原案调查、审理人员不得参与复审复核。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第七节 移送审查起诉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第二百一十二条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 监察机关决定对涉嫌职务犯罪的被调查人移送起诉的，应当出具《起诉意见书》，连同案卷材料、证据等，一并移送同级人民检察院。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监察机关案件审理部门负责与人民检察院审查起诉的衔接工作，调查、案件监督管理等部门应当予以协助。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国家监察委员会派驻或者派出的监察机构、监察专员调查的职务犯罪案件，应当依法移送省级人民检察院审查起诉。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第二百一十三条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涉嫌职务犯罪的被调查人和涉案人员符合监察法第三十一条、第三十二条规定情形的，结合其案发前的一贯表现、违法犯罪行为的情节、后果和影响等因素，监察机关经综合研判和集体审议，报上一级监察机关批准，可以在移送人民检察院时依法提出从轻、减轻或者免除处罚等从宽处罚建议。报请批准时，应当一并提供主要证据材料、忏悔反思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上级监察机关相关监督检查部门负责审查工作，重点审核拟认定的从宽处罚情形、提出的从宽处罚建议，经审批在十五个工作日以内作出批复。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第二百一十四条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 涉嫌职务犯罪的被调查人有下列情形之一，如实交代自己主要犯罪事实的，可以认定为监察法第三十一条第一项规定的自动投案，真诚悔罪悔过：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（一）职务犯罪问题未被监察机关掌握，向监察机关投案的；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（二）在监察机关谈话、函询过程中，如实交代监察机关未掌握的涉嫌职务犯罪问题的；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（三）在初步核实阶段，尚未受到监察机关谈话时投案的；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（四）职务犯罪问题虽被监察机关立案，但尚未受到讯问或者采取留置措施，向监察机关投案的；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（五）因伤病等客观原因无法前往投案，先委托他人代为表达投案意愿，或者以书信、网络、电话、传真等方式表达投案意愿，后到监察机关接受处理的；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（六）涉嫌职务犯罪潜逃后又投案，包括在被通缉、抓捕过程中投案的；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（七）经查实确已准备去投案，或者正在投案途中被有关机关抓获的；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（八）经他人规劝或者在他人陪同下投案的；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（九）虽未向监察机关投案，但向其所在党组织、单位或者有关负责人员投案，向有关巡视巡察机构投案，以及向公安机关、人民检察院、人民法院投案的；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（十）具有其他应当视为自动投案的情形的。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被调查人自动投案后不能如实交代自己的主要犯罪事实，或者自动投案并如实供述自己的罪行后又翻供的，不能适用前款规定。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第二百一十五条 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涉嫌职务犯罪的被调查人有下列情形之一的，可以认定为监察法第三十一条第二项规定的积极配合调查工作，如实供述监察机关还未掌握的违法犯罪行为：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（一）监察机关所掌握线索针对的犯罪事实不成立，在此范围外被调查人主动交代其他罪行的；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（二）主动交代监察机关尚未掌握的犯罪事实，与监察机关已掌握的犯罪事实属不同种罪行的；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（三）主动交代监察机关尚未掌握的犯罪事实，与监察机关已掌握的犯罪事实属同种罪行的；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（四）监察机关掌握的证据不充分，被调查人如实交代有助于收集定案证据的。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前款所称同种罪行和不同种罪行，一般以罪名区分。被调查人如实供述其他罪行的罪名与监察机关已掌握犯罪的罪名不同，但属选择性罪名或者在法律、事实上密切关联的，应当认定为同种罪行。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第二百一十六条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 涉嫌职务犯罪的被调查人有下列情形之一的，可以认定为监察法第三十一条第三项规定的积极退赃，减少损失：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（一）全额退赃的；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（二）退赃能力不足，但被调查人及其亲友在监察机关追缴赃款赃物过程中积极配合，且大部分已追缴到位的；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（三）犯罪后主动采取措施避免损失发生，或者积极采取有效措施减少、挽回大部分损失的。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第二百一十七条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 涉嫌职务犯罪的被调查人有下列情形之一的，可以认定为监察法第三十一条第四项规定的具有重大立功表现：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（一）检举揭发他人重大犯罪行为且经查证属实的；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（二）提供其他重大案件的重要线索且经查证属实的；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（三）阻止他人重大犯罪活动的；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（四）协助抓捕其他重大职务犯罪案件被调查人、重大犯罪嫌疑人（包括同案犯）的；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（五）为国家挽回重大损失等对国家和社会有其他重大贡献的。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前款所称重大犯罪一般是指依法可能被判处无期徒刑以上刑罚的犯罪行为；重大案件一般是指在本省、自治区、直辖市或者全国范围内有较大影响的案件；查证属实一般是指有关案件已被监察机关或者司法机关立案调查、侦查，被调查人、犯罪嫌疑人被监察机关采取留置措施或者被司法机关采取强制措施，或者被告人被人民法院作出有罪判决，并结合案件事实、证据进行判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监察法第三十一条第四项规定的案件涉及国家重大利益，是指案件涉及国家主权和领土完整、国家安全、外交、社会稳定、经济发展等情形。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第二百一十八条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 涉嫌行贿等犯罪的涉案人员有下列情形之一的，可以认定为监察法第三十二条规定的揭发有关被调查人职务违法犯罪行为，查证属实或者提供重要线索，有助于调查其他案件：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（一）揭发所涉案件以外的被调查人职务犯罪行为，经查证属实的；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（二）提供的重要线索指向具体的职务犯罪事实，对调查其他案件起到实质性推动作用的；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（三）提供的重要线索有助于加快其他案件办理进度，或者对其他案件固定关键证据、挽回损失、追逃追赃等起到积极作用的。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第二百一十九条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从宽处罚建议一般应当在移送起诉时作为《起诉意见书》内容一并提出，特殊情况下也可以在案件移送后、人民检察院提起公诉前，单独形成从宽处罚建议书移送人民检察院。对于从宽处罚建议所依据的证据材料，应当一并移送人民检察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监察机关对于被调查人在调查阶段认罪认罚，但不符合监察法规定的提出从宽处罚建议条件，在移送起诉时没有提出从宽处罚建议的，应当在《起诉意见书》中写明其自愿认罪认罚的情况。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第二百二十条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一般应当在正式移送起诉十日前，向拟移送的人民检察院采取书面通知等方式预告移送事宜。对于已采取留置措施的案件，发现被调查人因身体等原因存在不适宜羁押等可能影响刑事强制措施执行情形的，应当通报人民检察院。对于未采取留置措施的案件，可以根据案件具体情况，向人民检察院提出对被调查人采取刑事强制措施的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第二百二十一条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办理的职务犯罪案件移送起诉，需要指定起诉、审判管辖的，应当与同级人民检察院协商有关程序事宜。需要由同级人民检察院的上级人民检察院指定管辖的，应当商请同级人民检察院办理指定管辖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监察机关一般应当在移送起诉二十日前，将商请指定管辖函送交同级人民检察院。商请指定管辖函应当附案件基本情况，对于被调查人已被其他机关立案侦查的犯罪认为需要并案审查起诉的，一并进行说明。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派驻或者派出的监察机构、监察专员调查的职务犯罪案件需要指定起诉、审判管辖的，应当报派出机关办理指定管辖手续。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第二百二十二条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 上级监察机关指定下级监察机关进行调查，移送起诉时需要人民检察院依法指定管辖的，应当在移送起诉前由上级监察机关与同级人民检察院协商有关程序事宜。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第二百二十三条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 监察机关对已经移送起诉的职务犯罪案件，发现遗漏被调查人罪行需要补充移送起诉的，应当经审批出具《补充起诉意见书》，连同相关案卷材料、证据等一并移送同级人民检察院。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对于经人民检察院指定管辖的案件需要补充移送起诉的，可以直接移送原受理移送起诉的人民检察院；需要追加犯罪嫌疑人、被告人的，应当再次商请人民检察院办理指定管辖手续。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第二百二十四条 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对于涉嫌行贿犯罪、介绍贿赂犯罪或者共同职务犯罪等关联案件的涉案人员，移送起诉时一般应当随主案确定管辖。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主案与关联案件由不同监察机关立案调查的，调查关联案件的监察机关在移送起诉前，应当报告或者通报调查主案的监察机关，由其统一协调案件管辖事宜。因特殊原因，关联案件不宜随主案确定管辖的，调查主案的监察机关应当及时通报和协调有关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第二百二十五条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 监察机关对于人民检察院在审查起诉中书面提出的下列要求应当予以配合：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（一）认为可能存在以非法方法收集证据情形，要求监察机关对证据收集的合法性作出说明或者提供相关证明材料的；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（二）排除非法证据后，要求监察机关另行指派调查人员重新取证的；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（三）对物证、书证、视听资料、电子数据及勘验检查、辨认、调查实验等笔录存在疑问，要求调查人员提供获取、制作的有关情况的；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（四）要求监察机关对案件中某些专门性问题进行鉴定，或者对勘验检查进行复验、复查的；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（五）认为主要犯罪事实已经查清，仍有部分证据需要补充完善，要求监察机关补充提供证据的；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（六）人民检察院依法提出的其他工作要求。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第二百二十六条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 监察机关对于人民检察院依法退回补充调查的案件，应当向主要负责人报告，并积极开展补充调查工作。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第二百二十七条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 对人民检察院退回补充调查的案件，经审批分别作出下列处理：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（一）认定犯罪事实的证据不够充分的，应当在补充证据后，制作补充调查报告书，连同相关材料一并移送人民检察院审查，对无法补充完善的证据，应当作出书面情况说明，并加盖监察机关或者承办部门公章；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（二）在补充调查中发现新的同案犯或者增加、变更犯罪事实，需要追究刑事责任的，应当重新提出处理意见，移送人民检察院审查；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（三）犯罪事实的认定出现重大变化，认为不应当追究被调查人刑事责任的，应当重新提出处理意见，将处理结果书面通知人民检察院并说明理由；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（四）认为移送起诉的犯罪事实清楚，证据确实、充分的，应当说明理由，移送人民检察院依法审查。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第二百二十八条 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人民检察院在审查起诉过程中发现新的职务违法或者职务犯罪问题线索并移送监察机关的，监察机关应当依法处置。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第二百二十九条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 在案件审判过程中，人民检察院书面要求监察机关补充提供证据，对证据进行补正、解释，或者协助人民检察院补充侦查的，监察机关应当予以配合。监察机关不能提供有关证据材料的，应当书面说明情况。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人民法院在审判过程中就证据收集合法性问题要求有关调查人员出庭说明情况时，监察机关应当依法予以配合。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第二百三十条 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监察机关认为人民检察院不起诉决定有错误的，应当在收到不起诉决定书后三十日以内，依法向其上一级人民检察院提请复议。监察机关应当将上述情况及时向上一级监察机关书面报告。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第二百三十一条 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对于监察机关移送起诉的案件，人民检察院作出不起诉决定，人民法院作出无罪判决，或者监察机关经人民检察院退回补充调查后不再移送起诉，涉及对被调查人已生效政务处分事实认定的，监察机关应当依法对政务处分决定进行审核。认为原政务处分决定认定事实清楚、适用法律正确的，不再改变；认为原政务处分决定确有错误或者不当的，依法予以撤销或者变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第二百三十二条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 对于贪污贿赂、失职渎职等职务犯罪案件，被调查人逃匿，在通缉一年后不能到案，或者被调查人死亡，依法应当追缴其违法所得及其他涉案财产的，承办部门在调查终结后应当依法移送审理。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监察机关应当经集体审议，出具《没收违法所得意见书》，连同案卷材料、证据等，一并移送人民检察院依法提出没收违法所得的申请。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监察机关将《没收违法所得意见书》移送人民检察院后，在逃的被调查人自动投案或者被抓获的，监察机关应当及时通知人民检察院。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第二百三十三条 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监察机关立案调查拟适用缺席审判程序的贪污贿赂犯罪案件，应当逐级报送国家监察委员会同意。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监察机关承办部门认为在境外的被调查人犯罪事实已经查清，证据确实、充分，依法应当追究刑事责任的，应当依法移送审理。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监察机关应当经集体审议，出具《起诉意见书》，连同案卷材料、证据等，一并移送人民检察院审查起诉。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在审查起诉或者缺席审判过程中，犯罪嫌疑人、被告人向监察机关自动投案或者被抓获的，监察机关应当立即通知人民检察院、人民法院。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第六章 反腐败国际合作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第一节 工作职责和领导体制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第二百三十四条 国家监察委员会统筹协调与其他国家、地区、国际组织开展反腐败国际交流、合作。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国家监察委员会组织《联合国反腐败公约》等反腐败国际条约的实施以及履约审议等工作，承担《联合国反腐败公约》司法协助中央机关有关工作。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国家监察委员会组织协调有关单位建立集中统一、高效顺畅的反腐败国际追逃追赃和防逃协调机制，统筹协调、督促指导各级监察机关反腐败国际追逃追赃等涉外案件办理工作，具体履行下列职责：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（一）制定反腐败国际追逃追赃和防逃工作计划，研究工作中的重要问题；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（二）组织协调反腐败国际追逃追赃等重大涉外案件办理工作；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（三）办理由国家监察委员会管辖的涉外案件；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（四）指导地方各级监察机关依法开展涉外案件办理工作；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（五）汇总和通报全国职务犯罪外逃案件信息和追逃追赃工作信息；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（六）建立健全反腐败国际追逃追赃和防逃合作网络；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（七）承担监察机关开展国际刑事司法协助的主管机关职责；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（八）承担其他与反腐败国际追逃追赃等涉外案件办理工作相关的职责。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第二百三十五条 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地方各级监察机关在国家监察委员会领导下，统筹协调、督促指导本地区反腐败国际追逃追赃等涉外案件办理工作，具体履行下列职责：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（一）落实上级监察机关关于反腐败国际追逃追赃和防逃工作部署，制定工作计划；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（二）按照管辖权限或者上级监察机关指定管辖，办理涉外案件；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（三）按照上级监察机关要求，协助配合其他监察机关开展涉外案件办理工作；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（四）汇总和通报本地区职务犯罪外逃案件信息和追逃追赃工作信息；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（五）承担本地区其他与反腐败国际追逃追赃等涉外案件办理工作相关的职责。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省级监察委员会应当会同有关单位，建立健全本地区反腐败国际追逃追赃和防逃协调机制。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国家监察委员会派驻或者派出的监察机构、监察专员统筹协调、督促指导本部门反腐败国际追逃追赃等涉外案件办理工作，参照第一款规定执行。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第二百三十六条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 国家监察委员会国际合作局归口管理监察机关反腐败国际追逃追赃等涉外案件办理工作。地方各级监察委员会应当明确专责部门，归口管理本地区涉外案件办理工作。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国家监察委员会派驻或者派出的监察机构、监察专员和地方各级监察机关办理涉外案件中有关执法司法国际合作事项，应当逐级报送国家监察委员会审批。由国家监察委员会依法直接或者协调有关单位与有关国家（地区）相关机构沟通，以双方认可的方式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第二百三十七条 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应当建立追逃追赃和防逃工作内部联络机制。承办部门在调查过程中，发现被调查人或者重要涉案人员外逃、违法所得及其他涉案财产被转移到境外的，可以请追逃追赃部门提供工作协助。监察机关将案件移送人民检察院审查起诉后，仍有重要涉案人员外逃或者未追缴的违法所得及其他涉案财产的，应当由追逃追赃部门继续办理，或者由追逃追赃部门指定协调有关单位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第二节 国（境）内工作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第二百三十八条 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监察机关应当将防逃工作纳入日常监督内容，督促相关机关、单位建立健全防逃责任机制。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在监督、调查工作中，应当根据情况制定对监察对象、重要涉案人员的防逃方案，防范人员外逃和资金外流风险。监察机关应当会同同级组织人事、外事、公安、移民管理等单位健全防逃预警机制，对存在外逃风险的监察对象早发现、早报告、早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第二百三十九条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 监察机关应当加强与同级人民银行、公安等单位的沟通协作，推动预防、打击利用离岸公司和地下钱庄等向境外转移违法所得及其他涉案财产，对涉及职务违法和职务犯罪的行为依法进行调查。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第二百四十条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国家监察委员会派驻或者派出的监察机构、监察专员和地方各级监察委员会发现监察对象出逃、失踪、出走，或者违法所得及其他涉案财产被转移至境外的，应当在二十四小时以内将有关信息逐级报送至国家监察委员会国际合作局，并迅速开展相关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第二百四十一条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 监察机关追逃追赃部门统一接收巡视巡察机构、审计机关、行政执法部门、司法机关等单位移交的外逃信息。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监察机关对涉嫌职务违法和职务犯罪的外逃人员，应当明确承办部门，建立案件档案。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第二百四十二条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 监察机关应当依法全面收集外逃人员涉嫌职务违法和职务犯罪证据。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第二百四十三条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开展反腐败国际追逃追赃等涉外案件办理工作，应当把思想教育贯穿始终，落实宽严相济刑事政策，依法适用认罪认罚从宽制度，促使外逃人员回国投案或者配合调查、主动退赃。开展相关工作，应当尊重所在国家（地区）的法律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第二百四十四条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外逃人员归案、违法所得及其他涉案财产被追缴后，承办案件的监察机关应当将情况逐级报送国家监察委员会国际合作局。监察机关应当依法对涉案人员和违法所得及其他涉案财产作出处置，或者请有关单位依法处置。对不需要继续采取相关措施的，应当及时解除或者撤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第三节 对外合作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第二百四十五条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 监察机关对依法应当留置或者已经决定留置的外逃人员，需要申请发布国际刑警组织红色通报的，应当逐级报送国家监察委员会审核。国家监察委员会审核后，依法通过公安部向国际刑警组织提出申请。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需要延期、暂停、撤销红色通报的，申请发布红色通报的监察机关应当逐级报送国家监察委员会审核，由国家监察委员会依法通过公安部联系国际刑警组织办理。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第二百四十六条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地方各级监察机关通过引渡方式办理相关涉外案件的，应当按照引渡法、相关双边及多边国际条约等规定准备引渡请求书及相关材料，逐级报送国家监察委员会审核。由国家监察委员会依法通过外交等渠道向外国提出引渡请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第二百四十七条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地方各级监察机关通过刑事司法协助方式办理相关涉外案件的，应当按照国际刑事司法协助法、相关双边及多边国际条约等规定准备刑事司法协助请求书及相关材料，逐级报送国家监察委员会审核。由国家监察委员会依法直接或者通过对外联系机关等渠道，向外国提出刑事司法协助请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国家监察委员会收到外国提出的刑事司法协助请求书及所附材料，经审查认为符合有关规定的，作出决定并交由省级监察机关执行，或者转交其他有关主管机关。省级监察机关应当立即执行，或者交由下级监察机关执行，并将执行结果或者妨碍执行的情形及时报送国家监察委员会。在执行过程中，需要依法采取查询、调取、查封、扣押、冻结等措施或者需要返还涉案财物的，根据我国法律规定和国家监察委员会的执行决定办理有关法律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第二百四十八条 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地方各级监察机关通过执法合作方式办理相关涉外案件的，应当将合作事项及相关材料逐级报送国家监察委员会审核。由国家监察委员会依法直接或者协调有关单位，向有关国家（地区）相关机构提交并开展合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第二百四十九条 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地方各级监察机关通过境外追诉方式办理相关涉外案件的，应当提供外逃人员相关违法线索和证据，逐级报送国家监察委员会审核。由国家监察委员会依法直接或者协调有关单位向有关国家（地区）相关机构提交，请其依法对外逃人员调查、起诉和审判，并商有关国家（地区）遣返外逃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第二百五十条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 监察机关对依法应当追缴的境外违法所得及其他涉案财产，应当责令涉案人员以合法方式退赔。涉案人员拒不退赔的，可以依法通过下列方式追缴：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（一）在开展引渡等追逃合作时，随附请求有关国家（地区）移交相关违法所得及其他涉案财产；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（二）依法启动违法所得没收程序，由人民法院对相关违法所得及其他涉案财产作出冻结、没收裁定，请有关国家（地区）承认和执行，并予以返还；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（三）请有关国家（地区）依法追缴相关违法所得及其他涉案财产，并予以返还；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（四）通过其他合法方式追缴。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黑体" w:hAnsi="宋体" w:eastAsia="黑体" w:cs="黑体"/>
          <w:color w:val="000000" w:themeColor="text1"/>
          <w:sz w:val="24"/>
          <w:szCs w:val="24"/>
          <w:bdr w:val="none" w:color="auto" w:sz="0" w:space="0"/>
          <w14:textFill>
            <w14:solidFill>
              <w14:schemeClr w14:val="tx1"/>
            </w14:solidFill>
          </w14:textFill>
        </w:rPr>
        <w:t>第七章</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w:t>
      </w:r>
      <w:r>
        <w:rPr>
          <w:rFonts w:hint="eastAsia" w:ascii="黑体" w:hAnsi="宋体" w:eastAsia="黑体" w:cs="黑体"/>
          <w:color w:val="000000" w:themeColor="text1"/>
          <w:sz w:val="24"/>
          <w:szCs w:val="24"/>
          <w:bdr w:val="none" w:color="auto" w:sz="0" w:space="0"/>
          <w14:textFill>
            <w14:solidFill>
              <w14:schemeClr w14:val="tx1"/>
            </w14:solidFill>
          </w14:textFill>
        </w:rPr>
        <w:t>对监察机关和监察人员的监督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第二百五十一条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和监察人员必须自觉坚持党的领导，在党组织的管理、监督下开展工作，依法接受本级人民代表大会及其常务委员会的监督，接受民主监督、司法监督、社会监督、舆论监督，加强内部监督制约机制建设，确保权力受到严格的约束和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第二百五十二条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 各级监察委员会应当按照监察法第五十三条第二款规定，由主任在本级人民代表大会常务委员会全体会议上报告专项工作。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在报告专项工作前，应当与本级人民代表大会有关专门委员会沟通协商，并配合开展调查研究等工作。各级人民代表大会常务委员会审议专项工作报告时，本级监察委员会应当根据要求派出领导成员列席相关会议，听取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各级监察委员会应当认真研究办理本级人民代表大会常务委员会反馈的审议意见，并按照要求书面报告办理情况。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第二百五十三条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 各级监察委员会应当积极接受、配合本级人民代表大会常务委员会组织的执法检查。对本级人民代表大会常务委员会的执法检查报告，应当认真研究处理，并向其报告处理情况。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第二百五十四条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 各级监察委员会在本级人民代表大会常务委员会会议审议与监察工作有关的议案和报告时，应当派相关负责人到会听取意见，回答询问。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监察机关对依法交由监察机关答复的质询案应当按照要求进行答复。口头答复的，由监察机关主要负责人或者委派相关负责人到会答复。书面答复的，由监察机关主要负责人签署。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第二百五十五条 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各级监察机关应当通过互联网政务媒体、报刊、广播、电视等途径，向社会及时准确公开下列监察工作信息：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（一）监察法规；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（二）依法应当向社会公开的案件调查信息；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（三）检举控告地址、电话、网站等信息；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（四）其他依法应当公开的信息。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第二百五十六条 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各级监察机关可以根据工作需要，按程序选聘特约监察员履行监督、咨询等职责。特约监察员名单应当向社会公布。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监察机关应当为特约监察员依法开展工作提供必要条件和便利。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第二百五十七条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 监察机关实行严格的人员准入制度，严把政治关、品行关、能力关、作风关、廉洁关。监察人员必须忠诚坚定、担当尽责、遵纪守法、清正廉洁。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第二百五十八条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 监察机关应当建立监督检查、调查、案件监督管理、案件审理等部门相互协调制约的工作机制。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督检查和调查部门实行分工协作、相互制约。监督检查部门主要负责联系地区、部门、单位的日常监督检查和对涉嫌一般违法问题线索处置。调查部门主要负责对涉嫌严重职务违法和职务犯罪问题线索进行初步核实和立案调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案件监督管理部门负责对监督检查、调查工作全过程进行监督管理，做好线索管理、组织协调、监督检查、督促办理、统计分析等工作。案件监督管理部门发现监察人员在监督检查、调查中有违规办案行为的，及时督促整改；涉嫌违纪违法的，根据管理权限移交相关部门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第二百五十九条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应当对监察权运行关键环节进行经常性监督检查，适时开展专项督查。案件监督管理、案件审理等部门应当按照各自职责，对问题线索处置、调查措施使用、涉案财物管理等进行监督检查，建立常态化、全覆盖的案件质量评查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第二百六十条 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监察机关应当加强对监察人员执行职务和遵纪守法情况的监督，按照管理权限依法对监察人员涉嫌违法犯罪问题进行调查处置。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第二百六十一条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 监察机关及其监督检查、调查部门负责人应当定期检查调查期间的录音录像、谈话笔录、涉案财物登记资料，加强对调查全过程的监督，发现问题及时纠正并报告。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第二百六十二条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 对监察人员打听案情、过问案件、说情干预的，办理监察事项的监察人员应当及时向上级负责人报告。有关情况应当登记备案。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发现办理监察事项的监察人员未经批准接触被调查人、涉案人员及其特定关系人，或者存在交往情形的，知情的监察人员应当及时向上级负责人报告。有关情况应当登记备案。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第二百六十三条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 办理监察事项的监察人员有监察法第五十八条所列情形之一的，应当自行提出回避；没有自行提出回避的，监察机关应当依法决定其回避，监察对象、检举人及其他有关人员也有权要求其回避。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选用借调人员、看护人员、调查场所，应当严格执行回避制度。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第二百六十四条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 监察人员自行提出回避，或者监察对象、检举人及其他有关人员要求监察人员回避的，应当书面或者口头提出，并说明理由。口头提出的，应当形成记录。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监察机关主要负责人的回避，由上级监察机关主要负责人决定；其他监察人员的回避，由本级监察机关主要负责人决定。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第二百六十五条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 上级监察机关应当通过专项检查、业务考评、开展复查等方式，强化对下级监察机关及监察人员执行职务和遵纪守法情况的监督。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第二百六十六条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 监察机关应当对监察人员有计划地进行政治、理论和业务培训。培训应当坚持理论联系实际、按需施教、讲求实效，突出政治机关特色，建设高素质专业化监察队伍。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第二百六十七条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 监察机关应当严格执行保密制度，控制监察事项知悉范围和时间。监察人员不准私自留存、隐匿、查阅、摘抄、复制、携带问题线索和涉案资料，严禁泄露监察工作秘密。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监察机关应当建立健全检举控告保密制度，对检举控告人的姓名（单位名称）、工作单位、住址、电话和邮箱等有关情况以及检举控告内容必须严格保密。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第二百六十八条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 监察机关涉密人员离岗离职后，应当遵守脱密期管理规定，严格履行保密义务，不得泄露相关秘密。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第二百六十九条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 监察人员离任三年以内，不得从事与监察和司法工作相关联且可能发生利益冲突的职业。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监察人员离任后，不得担任原任职监察机关办理案件的诉讼代理人或者辩护人，但是作为当事人的监护人或者近亲属代理诉讼或者进行辩护的除外。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第二百七十条 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监察人员应当严格遵守有关规范领导干部配偶、子女及其配偶经商办企业行为的规定。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第二百七十一条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在履行职责过程中应当依法保护企业产权和自主经营权，严禁利用职权非法干扰企业生产经营。需要企业经营者协助调查的，应当依法保障其合法的人身、财产等权益，避免或者减少对涉案企业正常生产、经营活动的影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查封企业厂房、机器设备等生产资料，企业继续使用对该财产价值无重大影响的，可以允许其使用。对于正在运营或者正在用于科技创新、产品研发的设备和技术资料等，一般不予查封、扣押，确需调取违法犯罪证据的，可以采取拍照、复制等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第二百七十二条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 被调查人及其近亲属认为监察机关及监察人员存在监察法第六十条第一款规定的有关情形，向监察机关提出申诉的，由监察机关案件监督管理部门依法受理，并按照法定的程序和时限办理。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第二百七十三条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在维护监督执法调查工作纪律方面失职失责的，依法追究责任。监察人员涉嫌严重职务违法、职务犯罪或者对案件处置出现重大失误的，既应当追究直接责任，还应当严肃追究负有责任的领导人员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监察机关应当建立办案质量责任制，对滥用职权、失职失责造成严重后果的，实行终身责任追究。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黑体" w:hAnsi="宋体" w:eastAsia="黑体" w:cs="黑体"/>
          <w:color w:val="000000" w:themeColor="text1"/>
          <w:sz w:val="24"/>
          <w:szCs w:val="24"/>
          <w:bdr w:val="none" w:color="auto" w:sz="0" w:space="0"/>
          <w14:textFill>
            <w14:solidFill>
              <w14:schemeClr w14:val="tx1"/>
            </w14:solidFill>
          </w14:textFill>
        </w:rPr>
        <w:t>第八章</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w:t>
      </w:r>
      <w:r>
        <w:rPr>
          <w:rFonts w:hint="eastAsia" w:ascii="黑体" w:hAnsi="宋体" w:eastAsia="黑体" w:cs="黑体"/>
          <w:color w:val="000000" w:themeColor="text1"/>
          <w:sz w:val="24"/>
          <w:szCs w:val="24"/>
          <w:bdr w:val="none" w:color="auto" w:sz="0" w:space="0"/>
          <w14:textFill>
            <w14:solidFill>
              <w14:schemeClr w14:val="tx1"/>
            </w14:solidFill>
          </w14:textFill>
        </w:rPr>
        <w:t>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第二百七十四条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 有关单位拒不执行监察机关依法作出的下列处理决定的，应当由其主管部门、上级机关责令改正，对单位给予通报批评，对负有责任的领导人员和直接责任人员依法给予处理：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（一）政务处分决定；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（二）问责决定；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（三）谈话提醒、批评教育、责令检查，或者予以诫勉的决定；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（四）采取调查措施的决定；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（五）复审、复核决定；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（六）监察机关依法作出的其他处理决定。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第二百七十五条 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监察对象对控告人、申诉人、批评人、检举人、证人、监察人员进行打击、压制等报复陷害的，监察机关应当依法给予政务处分。构成犯罪的，依法追究刑事责任。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第二百七十六条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 控告人、检举人、证人采取捏造事实、伪造材料等方式诬告陷害的，监察机关应当依法给予政务处分，或者移送有关机关处理。构成犯罪的，依法追究刑事责任。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监察人员因依法履行职责遭受不实举报、诬告陷害、侮辱诽谤，致使名誉受到损害的，监察机关应当会同有关部门及时澄清事实，消除不良影响，并依法追究相关单位或者个人的责任。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第二百七十七条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 监察机关应当建立健全办案安全责任制。承办部门主要负责人和调查组组长是调查安全第一责任人。调查组应当指定专人担任安全员。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地方各级监察机关履行管理、监督职责不力发生严重办案安全事故的，或者办案中存在严重违规违纪违法行为的，省级监察机关主要负责人应当向国家监察委员会作出检讨，并予以通报、严肃追责问责。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案件监督管理部门应当对办案安全责任制落实情况组织经常性检查和不定期抽查，发现问题及时报告并督促整改。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第二百七十八条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 监察人员在履行职责中有下列行为之一的，依法严肃处理；构成犯罪的，依法追究刑事责任：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（一）贪污贿赂、徇私舞弊的；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（二）不履行或者不正确履行监督职责，应当发现的问题没有发现，或者发现问题不报告、不处置，造成严重影响的；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（三）未经批准、授权处置问题线索，发现重大案情隐瞒不报，或者私自留存、处理涉案材料的；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（四）利用职权或者职务上的影响干预调查工作的；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（五）违法窃取、泄露调查工作信息，或者泄露举报事项、举报受理情况以及举报人信息的；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（六）对被调查人或者涉案人员逼供、诱供，或者侮辱、打骂、虐待、体罚或者变相体罚的；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（七）违反规定处置查封、扣押、冻结的财物的；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（八）违反规定导致发生办案安全事故，或者发生安全事故后隐瞒不报、报告失实、处置不当的；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（九）违反规定采取留置措施的；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（十）违反规定限制他人出境，或者不按规定解除出境限制的；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（十一）其他职务违法和职务犯罪行为。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第二百七十九条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 对监察人员在履行职责中存在违法行为的，可以根据情节轻重，依法进行谈话提醒、批评教育、责令检查、诫勉，或者给予政务处分。构成犯罪的，依法追究刑事责任。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第二百八十条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 监察机关及其工作人员在行使职权时，有下列情形之一的，受害人可以申请国家赔偿：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（一）采取留置措施后，决定撤销案件的；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（二）违法没收、追缴或者违法查封、扣押、冻结财物造成损害的；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（三）违法行使职权，造成被调查人、涉案人员或者证人身体伤害或者死亡的；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（四）非法剥夺他人人身自由的；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（五）其他侵犯公民、法人和其他组织合法权益造成损害的。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受害人死亡的，其继承人和其他有扶养关系的亲属有权要求赔偿；受害的法人或者其他组织终止的，其权利承受人有权要求赔偿。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第二百八十一条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 监察机关及其工作人员违法行使职权侵犯公民、法人和其他组织的合法权益造成损害的，该机关为赔偿义务机关。申请赔偿应当向赔偿义务机关提出，由该机关负责复审复核工作的部门受理。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赔偿以支付赔偿金为主要方式。能够返还财产或者恢复原状的，予以返还财产或者恢复原状。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黑体" w:hAnsi="宋体" w:eastAsia="黑体" w:cs="黑体"/>
          <w:color w:val="000000" w:themeColor="text1"/>
          <w:sz w:val="24"/>
          <w:szCs w:val="24"/>
          <w:bdr w:val="none" w:color="auto" w:sz="0" w:space="0"/>
          <w14:textFill>
            <w14:solidFill>
              <w14:schemeClr w14:val="tx1"/>
            </w14:solidFill>
          </w14:textFill>
        </w:rPr>
        <w:t>第九章</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w:t>
      </w:r>
      <w:r>
        <w:rPr>
          <w:rFonts w:hint="eastAsia" w:ascii="黑体" w:hAnsi="宋体" w:eastAsia="黑体" w:cs="黑体"/>
          <w:color w:val="000000" w:themeColor="text1"/>
          <w:sz w:val="24"/>
          <w:szCs w:val="24"/>
          <w:bdr w:val="none" w:color="auto" w:sz="0" w:space="0"/>
          <w14:textFill>
            <w14:solidFill>
              <w14:schemeClr w14:val="tx1"/>
            </w14:solidFill>
          </w14:textFill>
        </w:rPr>
        <w:t>附</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w:t>
      </w:r>
      <w:r>
        <w:rPr>
          <w:rFonts w:hint="eastAsia" w:ascii="黑体" w:hAnsi="宋体" w:eastAsia="黑体" w:cs="黑体"/>
          <w:color w:val="000000" w:themeColor="text1"/>
          <w:sz w:val="24"/>
          <w:szCs w:val="24"/>
          <w:bdr w:val="none" w:color="auto" w:sz="0" w:space="0"/>
          <w14:textFill>
            <w14:solidFill>
              <w14:schemeClr w14:val="tx1"/>
            </w14:solidFill>
          </w14:textFill>
        </w:rPr>
        <w:t>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第二百八十二条 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本条例所称监察机关，包括各级监察委员会及其派驻或者派出监察机构、监察专员。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第二百八十三条 </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本条例所称“近亲属”，是指夫、妻、父、母、子、女、同胞兄弟姊妹。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第二百八十四条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 本条例所称以上、以下、以内，包括本级、本数。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第二百八十五条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 期间以时、日、月、年计算，期间开始的时和日不算在期间以内。本条例另有规定的除外。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按照年、月计算期间的，到期月的对应日为期间的最后一日；没有对应日的，月末日为期间的最后一日。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期间的最后一日是法定休假日的，以法定休假日结束的次日为期间的最后一日。但被调查人留置期间应当至到期之日为止，不得因法定休假日而延长。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第二百八十六条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 本条例由国家监察委员会负责解释。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color w:val="000000" w:themeColor="text1"/>
          <w:sz w:val="24"/>
          <w:szCs w:val="24"/>
          <w14:textFill>
            <w14:solidFill>
              <w14:schemeClr w14:val="tx1"/>
            </w14:solidFill>
          </w14:textFill>
        </w:rPr>
      </w:pPr>
      <w:r>
        <w:rPr>
          <w:rStyle w:val="7"/>
          <w:rFonts w:hint="eastAsia" w:ascii="华文仿宋" w:hAnsi="华文仿宋" w:eastAsia="华文仿宋" w:cs="华文仿宋"/>
          <w:b/>
          <w:bCs/>
          <w:color w:val="000000" w:themeColor="text1"/>
          <w:sz w:val="24"/>
          <w:szCs w:val="24"/>
          <w:bdr w:val="none" w:color="auto" w:sz="0" w:space="0"/>
          <w14:textFill>
            <w14:solidFill>
              <w14:schemeClr w14:val="tx1"/>
            </w14:solidFill>
          </w14:textFill>
        </w:rPr>
        <w:t>第二百八十七条</w:t>
      </w:r>
      <w:r>
        <w:rPr>
          <w:rFonts w:hint="eastAsia" w:ascii="华文仿宋" w:hAnsi="华文仿宋" w:eastAsia="华文仿宋" w:cs="华文仿宋"/>
          <w:color w:val="000000" w:themeColor="text1"/>
          <w:sz w:val="24"/>
          <w:szCs w:val="24"/>
          <w:bdr w:val="none" w:color="auto" w:sz="0" w:space="0"/>
          <w14:textFill>
            <w14:solidFill>
              <w14:schemeClr w14:val="tx1"/>
            </w14:solidFill>
          </w14:textFill>
        </w:rPr>
        <w:t> 本条例自发布之日起施行。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ind w:left="0" w:right="0" w:firstLine="480" w:firstLineChars="200"/>
        <w:textAlignment w:val="auto"/>
        <w:rPr>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napToGrid/>
        <w:ind w:firstLine="480" w:firstLineChars="200"/>
        <w:textAlignment w:val="auto"/>
        <w:rPr>
          <w:color w:val="000000" w:themeColor="text1"/>
          <w:sz w:val="24"/>
          <w:szCs w:val="24"/>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font>
  <w:font w:name="汉仪青云简">
    <w:panose1 w:val="00020600040101010101"/>
    <w:charset w:val="86"/>
    <w:family w:val="auto"/>
    <w:pitch w:val="default"/>
    <w:sig w:usb0="8000001F" w:usb1="1A0F781A" w:usb2="00000016" w:usb3="00000000" w:csb0="0004009F" w:csb1="DFD70000"/>
  </w:font>
  <w:font w:name="方正舒体">
    <w:panose1 w:val="02010601030101010101"/>
    <w:charset w:val="86"/>
    <w:family w:val="auto"/>
    <w:pitch w:val="default"/>
    <w:sig w:usb0="00000003"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A36D3D"/>
    <w:rsid w:val="10A36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2021-12-22T03:04:00Z</dcterms:created>
  <dc:creator>Rock</dc:creator>
  <cp:lastModifiedBy>Rock</cp:lastModifiedBy>
  <dcterms:modified xsi:type="dcterms:W3CDTF">2021-12-22T03:08:02Z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8E2976B413854651A32FAC3F7D2356BF</vt:lpwstr>
  </property>
</Properties>
</file>