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</w:trPr>
        <w:tc>
          <w:tcPr>
            <w:tcW w:w="9057" w:type="dxa"/>
            <w:gridSpan w:val="2"/>
            <w:vAlign w:val="center"/>
          </w:tcPr>
          <w:p>
            <w:pPr>
              <w:pStyle w:val="2"/>
              <w:jc w:val="both"/>
              <w:rPr>
                <w:rFonts w:ascii="方正小标宋简体" w:eastAsia="方正小标宋简体"/>
                <w:spacing w:val="80"/>
                <w:w w:val="35"/>
                <w:sz w:val="120"/>
                <w:szCs w:val="120"/>
              </w:rPr>
            </w:pPr>
            <w:r>
              <w:rPr>
                <w:rFonts w:hint="eastAsia" w:ascii="方正小标宋简体" w:eastAsia="方正小标宋简体"/>
                <w:spacing w:val="80"/>
                <w:w w:val="35"/>
                <w:sz w:val="112"/>
                <w:szCs w:val="112"/>
              </w:rPr>
              <w:t>中共郑州市第二高级中学委员会文件</w:t>
            </w:r>
            <w:r>
              <w:rPr>
                <w:rFonts w:hint="eastAsia" w:ascii="方正小标宋简体" w:eastAsia="方正小标宋简体"/>
                <w:spacing w:val="80"/>
                <w:w w:val="35"/>
                <w:sz w:val="120"/>
                <w:szCs w:val="1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65" w:type="dxa"/>
          </w:tcPr>
          <w:p>
            <w:pPr>
              <w:tabs>
                <w:tab w:val="left" w:pos="5291"/>
              </w:tabs>
              <w:jc w:val="center"/>
            </w:pPr>
          </w:p>
        </w:tc>
        <w:tc>
          <w:tcPr>
            <w:tcW w:w="4392" w:type="dxa"/>
            <w:tcBorders>
              <w:bottom w:val="nil"/>
            </w:tcBorders>
          </w:tcPr>
          <w:p>
            <w:pPr>
              <w:tabs>
                <w:tab w:val="left" w:pos="5291"/>
              </w:tabs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4665" w:type="dxa"/>
            <w:vAlign w:val="center"/>
          </w:tcPr>
          <w:p>
            <w:pPr>
              <w:ind w:right="8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郑二中党〔2022〕3号</w:t>
            </w:r>
          </w:p>
        </w:tc>
        <w:tc>
          <w:tcPr>
            <w:tcW w:w="4392" w:type="dxa"/>
            <w:vAlign w:val="center"/>
          </w:tcPr>
          <w:p>
            <w:pPr>
              <w:ind w:right="86" w:firstLine="1878" w:firstLineChars="58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签发人：陈明</w:t>
            </w:r>
          </w:p>
        </w:tc>
      </w:tr>
    </w:tbl>
    <w:p>
      <w:pPr>
        <w:pStyle w:val="3"/>
        <w:spacing w:line="480" w:lineRule="exact"/>
        <w:rPr>
          <w:color w:val="FF0000"/>
          <w:sz w:val="48"/>
          <w:szCs w:val="4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142240</wp:posOffset>
                </wp:positionV>
                <wp:extent cx="2700020" cy="0"/>
                <wp:effectExtent l="0" t="9525" r="1270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65pt;margin-top:11.2pt;height:0pt;width:212.6pt;z-index:251660288;mso-width-relative:page;mso-height-relative:page;" filled="f" stroked="t" coordsize="21600,21600" o:gfxdata="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0CNqtkAAAAJAQAADwAAAAAAAAABACAAAAAiAAAAZHJzL2Rvd25yZXYueG1sUEsBAhQAFAAAAAgA&#10;h07iQCG3RArrAQAA2QMAAA4AAAAAAAAAAQAgAAAAKA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140970</wp:posOffset>
                </wp:positionV>
                <wp:extent cx="2663825" cy="0"/>
                <wp:effectExtent l="0" t="9525" r="317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11.1pt;height:0pt;width:209.75pt;z-index:251659264;mso-width-relative:page;mso-height-relative:page;" filled="f" stroked="t" coordsize="21600,21600" o:gfxdata="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i9MsjVAAAABgEAAA8AAAAAAAAAAQAgAAAAIgAAAGRycy9kb3ducmV2LnhtbFBLAQIUABQAAAAI&#10;AIdO4kBtQ/0l8AEAANkDAAAOAAAAAAAAAAEAIAAAACQ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</w:t>
      </w:r>
      <w:r>
        <w:rPr>
          <w:rFonts w:hint="eastAsia"/>
          <w:spacing w:val="100"/>
        </w:rPr>
        <w:t xml:space="preserve"> </w:t>
      </w:r>
      <w:r>
        <w:rPr>
          <w:rFonts w:hint="eastAsia"/>
          <w:color w:val="FF0000"/>
          <w:sz w:val="48"/>
          <w:szCs w:val="48"/>
        </w:rPr>
        <w:t>★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Cs/>
          <w:szCs w:val="32"/>
        </w:rPr>
      </w:pP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中共郑州市第二高级中学委员会</w:t>
      </w:r>
      <w:bookmarkEnd w:id="0"/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2022年度党建工作要点</w:t>
      </w:r>
    </w:p>
    <w:p>
      <w:pPr>
        <w:spacing w:line="580" w:lineRule="exact"/>
        <w:ind w:firstLine="640" w:firstLineChars="200"/>
        <w:jc w:val="center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"/>
          <w:szCs w:val="32"/>
        </w:rPr>
        <w:t>2022年是非常重要的一年，上半年北京冬奥会即将举行，下半年中共二十大将隆重召开，全国人民在党的坚强领导下，正在迈步走向第二个百年目标的实现。</w:t>
      </w:r>
      <w:r>
        <w:rPr>
          <w:rFonts w:hint="eastAsia" w:ascii="仿宋" w:hAnsi="仿宋" w:eastAsia="仿宋" w:cs="仿宋_GB2312"/>
          <w:color w:val="000000"/>
          <w:szCs w:val="32"/>
        </w:rPr>
        <w:t>学校党</w:t>
      </w:r>
      <w:r>
        <w:rPr>
          <w:rFonts w:hint="eastAsia" w:ascii="仿宋" w:hAnsi="仿宋" w:eastAsia="仿宋" w:cs="仿宋_GB2312"/>
          <w:szCs w:val="32"/>
        </w:rPr>
        <w:t>建工作的总体思路是：以习近平新时代中国特色社会主义思想为指导，深入贯彻党的二十大和十九届六中全会精神，接照“五位一体”总体布局和“四个全面”战略布局，增强“四个意识”，坚定“四个自信”，坚决做到“两个维护”，坚持稳中求进工作总基调，全面贯彻党的教育方针，落实立德树人根本任务，紧紧围绕教育教学中心工作，</w:t>
      </w:r>
      <w:r>
        <w:rPr>
          <w:rFonts w:hint="eastAsia" w:ascii="仿宋" w:hAnsi="仿宋" w:eastAsia="仿宋" w:cs="仿宋_GB2312"/>
          <w:color w:val="000000"/>
          <w:szCs w:val="32"/>
        </w:rPr>
        <w:t>深入开展“能力作风建设年”活动，</w:t>
      </w:r>
      <w:r>
        <w:rPr>
          <w:rFonts w:hint="eastAsia" w:ascii="仿宋" w:hAnsi="仿宋" w:eastAsia="仿宋" w:cs="仿宋_GB2312"/>
          <w:szCs w:val="32"/>
        </w:rPr>
        <w:t>继续做好疫情防控工作，切实发挥党支部战斗堡垒作用和广大党员教师先锋模范作用，以党的建设高质量推动学校各项工作发展高质量。</w:t>
      </w:r>
    </w:p>
    <w:p>
      <w:pPr>
        <w:snapToGrid w:val="0"/>
        <w:spacing w:line="560" w:lineRule="exact"/>
        <w:ind w:firstLine="640" w:firstLineChars="200"/>
        <w:rPr>
          <w:rFonts w:ascii="仿宋_GB2312" w:hAnsi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重点工作：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——提升本领能力，深入开展“能力作风建设年”活动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——</w:t>
      </w:r>
      <w:r>
        <w:rPr>
          <w:rFonts w:hint="eastAsia" w:ascii="仿宋" w:hAnsi="仿宋" w:eastAsia="仿宋" w:cs="仿宋"/>
          <w:bCs/>
          <w:color w:val="000000"/>
          <w:szCs w:val="32"/>
        </w:rPr>
        <w:t>强化理论学习，加强党的政治建设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——</w:t>
      </w:r>
      <w:r>
        <w:rPr>
          <w:rFonts w:hint="eastAsia" w:ascii="仿宋" w:hAnsi="仿宋" w:eastAsia="仿宋" w:cs="仿宋"/>
          <w:bCs/>
          <w:color w:val="000000"/>
          <w:szCs w:val="32"/>
        </w:rPr>
        <w:t>全面从严治党，严格规范政治生活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——践行“四种形态”，营造良好政治生态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——加强组织建设，提升党组织战斗力</w:t>
      </w:r>
    </w:p>
    <w:p>
      <w:pPr>
        <w:spacing w:line="560" w:lineRule="exact"/>
        <w:ind w:firstLine="640" w:firstLineChars="200"/>
        <w:contextualSpacing/>
        <w:jc w:val="left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——做好疫情防控，守护师生生命健康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——发挥统领作用，增强学校凝聚力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一、</w:t>
      </w:r>
      <w:r>
        <w:rPr>
          <w:rFonts w:hint="eastAsia" w:ascii="黑体" w:hAnsi="黑体" w:eastAsia="黑体" w:cs="黑体"/>
          <w:color w:val="000000"/>
          <w:szCs w:val="32"/>
        </w:rPr>
        <w:t>提升本领能力，</w:t>
      </w:r>
      <w:r>
        <w:rPr>
          <w:rFonts w:hint="eastAsia" w:ascii="黑体" w:hAnsi="黑体" w:eastAsia="黑体" w:cs="黑体"/>
          <w:bCs/>
          <w:color w:val="000000"/>
          <w:szCs w:val="32"/>
        </w:rPr>
        <w:t>深入开展“能力作风建设年”活动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1.对标找差大讨论。</w:t>
      </w:r>
      <w:r>
        <w:rPr>
          <w:rFonts w:hint="eastAsia" w:ascii="仿宋" w:hAnsi="仿宋" w:eastAsia="仿宋" w:cs="仿宋"/>
          <w:szCs w:val="32"/>
        </w:rPr>
        <w:t>立足当好国家队、提升国际化、在国家中心城市中提质进位、在中原更加出彩中出重彩、在河南崛起中成高峰的历史使命，站在国家中心城市现代化建设新的历史起点，结合正在做的工作，坚持刀刃向内、自我革命，客观全面地认识学校发展，辩证清醒地分析学校发展，深刻查摆差距和不足，推动思想再解放、标杆再提升、压力再传导，对标最优再出发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2.能力素质大练兵。</w:t>
      </w:r>
      <w:r>
        <w:rPr>
          <w:rFonts w:hint="eastAsia" w:ascii="仿宋" w:hAnsi="仿宋" w:eastAsia="仿宋" w:cs="仿宋"/>
          <w:szCs w:val="32"/>
        </w:rPr>
        <w:t>结合大讨论成果，聚焦知识空白、经验盲区、能力弱项集中发力，坚持干什么学什么，缺什么补什么，开展大学习大培训大练兵大提升，大力实施“七大工程”，提升“七项能力”。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3.作风问题大整治。</w:t>
      </w:r>
      <w:r>
        <w:rPr>
          <w:rFonts w:hint="eastAsia" w:ascii="仿宋" w:hAnsi="仿宋" w:eastAsia="仿宋" w:cs="仿宋"/>
          <w:szCs w:val="32"/>
        </w:rPr>
        <w:t>着眼把好传统带进新征程，将好作</w:t>
      </w:r>
    </w:p>
    <w:p>
      <w:pPr>
        <w:spacing w:line="56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风弘扬在新时代，坚持问题导向，注重从思想深处提升、以具体行动改进，深入落实“13710”工作制度，教育引导党员干部躬身入局、担当作为，实事求是、雷厉风行。重点开展四个专项治理。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4.队伍士气大提振。</w:t>
      </w:r>
      <w:r>
        <w:rPr>
          <w:rFonts w:hint="eastAsia" w:ascii="仿宋" w:hAnsi="仿宋" w:eastAsia="仿宋" w:cs="仿宋"/>
          <w:szCs w:val="32"/>
        </w:rPr>
        <w:t>坚持以结果论英雄，凭实绩用干部，落实新时代好干部标准，发挥考核的指挥棒、风向标、助推器作用，以正确用人导向引领干事创业导向，具体完善四项机制：正向激励机制、容错纠错机制、澄清保护机制、抓人促事机制。</w:t>
      </w:r>
    </w:p>
    <w:p>
      <w:pPr>
        <w:snapToGrid w:val="0"/>
        <w:spacing w:line="560" w:lineRule="exact"/>
        <w:ind w:firstLine="643" w:firstLineChars="20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5.争先进位创一流。</w:t>
      </w:r>
      <w:r>
        <w:rPr>
          <w:rFonts w:hint="eastAsia" w:ascii="仿宋" w:hAnsi="仿宋" w:eastAsia="仿宋" w:cs="仿宋"/>
          <w:szCs w:val="32"/>
        </w:rPr>
        <w:t>以“奋勇争先，更加出彩”为目标，将自身工作放在9个国家中心城市行列中，进行深入比较分析、结构分析、前瞻分析，结合自身实际，对标一个国家中心城市先进教育经验，制定比学赶超计划，在发展思路上“敢谋”、在目标定位上“敢比”、在干事创业中“敢为”，力争在较短时间内实现争先进位，加快形成你追我赶、竞相发展的生动局面，为学校高质量发展和高质量建设郑州美好教育打下坚实基础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color w:val="000000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Cs w:val="32"/>
        </w:rPr>
        <w:t>二、强化理论学习，加强党的政治建设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/>
          <w:b/>
          <w:bCs/>
        </w:rPr>
        <w:t>6.提高党员教育培训工作质量。</w:t>
      </w:r>
      <w:r>
        <w:rPr>
          <w:rFonts w:hint="eastAsia" w:ascii="仿宋" w:hAnsi="仿宋" w:eastAsia="仿宋" w:cs="仿宋_GB2312"/>
          <w:color w:val="000000"/>
          <w:szCs w:val="32"/>
        </w:rPr>
        <w:t>根据</w:t>
      </w:r>
      <w:r>
        <w:rPr>
          <w:rFonts w:hint="eastAsia" w:ascii="仿宋" w:hAnsi="仿宋" w:eastAsia="仿宋" w:cs="仿宋_GB2312"/>
          <w:color w:val="000000"/>
          <w:szCs w:val="32"/>
          <w:shd w:val="clear" w:color="auto" w:fill="FFFFFF"/>
        </w:rPr>
        <w:t>中共中央办公厅《</w:t>
      </w:r>
      <w:r>
        <w:rPr>
          <w:rStyle w:val="9"/>
          <w:rFonts w:hint="eastAsia" w:ascii="仿宋" w:hAnsi="仿宋" w:eastAsia="仿宋" w:cs="仿宋_GB2312"/>
          <w:i w:val="0"/>
          <w:color w:val="000000"/>
          <w:szCs w:val="32"/>
          <w:shd w:val="clear" w:color="auto" w:fill="FFFFFF"/>
        </w:rPr>
        <w:t>2019-2023</w:t>
      </w:r>
      <w:r>
        <w:rPr>
          <w:rFonts w:hint="eastAsia" w:ascii="仿宋" w:hAnsi="仿宋" w:eastAsia="仿宋" w:cs="仿宋_GB2312"/>
          <w:color w:val="000000"/>
          <w:szCs w:val="32"/>
          <w:shd w:val="clear" w:color="auto" w:fill="FFFFFF"/>
        </w:rPr>
        <w:t>年全国党员教育</w:t>
      </w:r>
      <w:r>
        <w:rPr>
          <w:rStyle w:val="9"/>
          <w:rFonts w:hint="eastAsia" w:ascii="仿宋" w:hAnsi="仿宋" w:eastAsia="仿宋" w:cs="仿宋_GB2312"/>
          <w:i w:val="0"/>
          <w:color w:val="000000"/>
          <w:szCs w:val="32"/>
          <w:shd w:val="clear" w:color="auto" w:fill="FFFFFF"/>
        </w:rPr>
        <w:t>培训</w:t>
      </w:r>
      <w:r>
        <w:rPr>
          <w:rFonts w:hint="eastAsia" w:ascii="仿宋" w:hAnsi="仿宋" w:eastAsia="仿宋" w:cs="仿宋_GB2312"/>
          <w:color w:val="000000"/>
          <w:szCs w:val="32"/>
          <w:shd w:val="clear" w:color="auto" w:fill="FFFFFF"/>
        </w:rPr>
        <w:t>工作规划》要求，</w:t>
      </w:r>
      <w:r>
        <w:rPr>
          <w:rFonts w:hint="eastAsia" w:ascii="仿宋" w:hAnsi="仿宋" w:eastAsia="仿宋" w:cs="仿宋_GB2312"/>
          <w:color w:val="000000"/>
          <w:szCs w:val="32"/>
        </w:rPr>
        <w:t>认真落实新时代党的建设总要求，把学习贯彻习近平新时代中国特色社会主义思想作为首要政治任务，以坚定信仰、增强党性、提高素质为重点，坚持思想建党、理论强党、从严治党。通过专题讲座、报告会、学习论坛等多种形式进行深入浅出的解读阐述。发挥“两微一端”“学习强国”等平台优势，组织党员在线学习。通过红色基地集中学习教育，提升党性修养。注重发挥党支部直接教育党员的作用，对党员开展经常性教育。健全理论学习考核评估制度，采取有效措施激发党员学习热情，推动学习教育往深里走、往心里走、往实里走，努力建设政治合格、执行纪律合格、品德合格、发挥作用合格的党员队伍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7.持续强化中心组学习。</w:t>
      </w:r>
      <w:r>
        <w:rPr>
          <w:rFonts w:hint="eastAsia" w:ascii="仿宋" w:hAnsi="仿宋" w:eastAsia="仿宋" w:cs="仿宋_GB2312"/>
          <w:szCs w:val="32"/>
        </w:rPr>
        <w:t>以党委理论中心组学习制度为抓手，组织中心组成员深入开展集体学习，发挥领导干部率先垂范、以上带下的作用。</w:t>
      </w:r>
      <w:r>
        <w:rPr>
          <w:rFonts w:hint="eastAsia" w:ascii="仿宋" w:hAnsi="仿宋" w:eastAsia="仿宋" w:cs="仿宋_GB2312"/>
          <w:color w:val="000000"/>
          <w:szCs w:val="32"/>
        </w:rPr>
        <w:t>制定中心组学习计划，确定集中学习主题，把学习习近平新时代中国特色社会主义思想、党的二十大精神、《中国共产党章程》、《习近平谈治国理政》（第三卷）、《习近平新时代中国特色社会主义思想学习纲要》和习总书记关于教育事业发展的重要论述等作为重点，加强研讨式、互动式、调研式学习，集中学习不低于十次，充分发挥引领示范作用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color w:val="000000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Cs w:val="32"/>
        </w:rPr>
        <w:t>三、全面从严治党，严格规范政治生活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8.履行全面从严治党主体责任。</w:t>
      </w:r>
      <w:r>
        <w:rPr>
          <w:rFonts w:hint="eastAsia" w:ascii="仿宋" w:hAnsi="仿宋" w:eastAsia="仿宋" w:cs="仿宋_GB2312"/>
          <w:color w:val="000000"/>
          <w:szCs w:val="32"/>
        </w:rPr>
        <w:t>坚持党对学校事业的全面领导，发挥党委政治核心作用，为推动学校高质量发展提供根本保证，从严从实、统筹推进党的思想、组织、作风、反腐倡廉和制度建设。坚持贯彻落实党委会、校务会、行政会及相应议事规则，确保党委对“三重一大”事项集体决策。加强领导班子建设，坚持民主集中制原则，严格落实全面从严治党主体责任。</w:t>
      </w:r>
      <w:r>
        <w:rPr>
          <w:rFonts w:hint="eastAsia" w:ascii="仿宋" w:hAnsi="仿宋" w:eastAsia="仿宋" w:cs="仿宋"/>
          <w:szCs w:val="32"/>
        </w:rPr>
        <w:t>党委书记是全面从严治党的第一责任人，全面负责学校从严治党工作，班子其他成员承担分管工作全面从严治党的重要领导责任，认真履行“一岗双责”，抓好分管领域党建工作。建立党组织全面从严治党责任清单、问题清单、整改清单，全面压实管党治党责任，坚持每月至少专题研究一次党的建设工作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9.加强和改进意识形态工作。</w:t>
      </w:r>
      <w:r>
        <w:rPr>
          <w:rFonts w:hint="eastAsia" w:ascii="仿宋" w:hAnsi="仿宋" w:eastAsia="仿宋" w:cs="仿宋_GB2312"/>
          <w:color w:val="000000"/>
          <w:szCs w:val="32"/>
        </w:rPr>
        <w:t>进一步加强意识形态工作宣传教育，提升干部师生对意识形态工作极端重要性的认识。贯彻落实上级部署，强化做好意识形态工作的政治自觉，牢牢掌握意识形态工作的领导权、主动权、话语权。加强课堂教学管理，坚持课堂讲授有纪律、公开言论守规矩，所有教育教学活动不得出现违背党和国家大政方针、违背宪法法律、危害国家安全、破坏民族团结等言行。加强校园网络安全管理，及时梳理、汇总和反馈涉校舆情信息，提高舆情预警、应急处置能力，做好重大活动、突发事件的舆论引导等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10.严格规范党的政治生活。</w:t>
      </w:r>
      <w:r>
        <w:rPr>
          <w:rFonts w:hint="eastAsia" w:ascii="仿宋" w:hAnsi="仿宋" w:eastAsia="仿宋" w:cs="仿宋_GB2312"/>
          <w:color w:val="000000"/>
          <w:szCs w:val="32"/>
        </w:rPr>
        <w:t>坚持“三会一课”制度，定期开好支部党员大会、支部委员会、党小组会和上好党课。各支部每月集中学习1次，做好签到、笔记、记录和影像等。支部书记及支部委员每学期上1次党课。严格落实双重组织生活会制度，领导干部必须以普通党员身份参加所在支部的党组织生活。严格执行民主生活会制度，坚持高标准严要求，切实提高民主生活会质量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color w:val="000000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Cs w:val="32"/>
        </w:rPr>
        <w:t>四、践行“四种形态”，营造良好政治生态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_GB2312"/>
          <w:bCs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11.加强党风廉政建设。</w:t>
      </w:r>
      <w:r>
        <w:rPr>
          <w:rFonts w:hint="eastAsia" w:ascii="仿宋" w:hAnsi="仿宋" w:eastAsia="仿宋" w:cs="仿宋_GB2312"/>
          <w:bCs/>
          <w:color w:val="000000"/>
          <w:szCs w:val="32"/>
        </w:rPr>
        <w:t>贯彻落实中央八项规定，学习贯彻《中国共产党纪律处分条例》和中央纪委十九届六次全会精神，严格日常监督，实事求是运用“四种形态”，完善发现问题、纠正偏差、精准问责有效机制，持续保持全面从严治党高压态势。落实党风廉政建设“两个责任”，履行好“一岗双责”。校长、书记</w:t>
      </w:r>
      <w:r>
        <w:rPr>
          <w:rFonts w:hint="eastAsia" w:ascii="仿宋" w:hAnsi="仿宋" w:eastAsia="仿宋" w:cs="仿宋_GB2312"/>
          <w:bCs/>
          <w:color w:val="000000"/>
          <w:kern w:val="0"/>
          <w:szCs w:val="32"/>
          <w:lang w:bidi="ar"/>
        </w:rPr>
        <w:t>每半年至少研究部署一次党风廉政建设工作，制定党风廉政建设主体责任清单，与其他班子成员签订党风廉政建设目标责任书。聚焦年节假期等关键时间节点，对党员干部落实中央八项规定精神情况开展廉政谈话。</w:t>
      </w:r>
      <w:r>
        <w:rPr>
          <w:rFonts w:hint="eastAsia" w:ascii="仿宋" w:hAnsi="仿宋" w:eastAsia="仿宋" w:cs="仿宋_GB2312"/>
          <w:bCs/>
          <w:color w:val="000000"/>
          <w:szCs w:val="32"/>
        </w:rPr>
        <w:t>党委其他成员要</w:t>
      </w:r>
      <w:r>
        <w:rPr>
          <w:rFonts w:hint="eastAsia" w:ascii="仿宋" w:hAnsi="仿宋" w:eastAsia="仿宋" w:cs="仿宋_GB2312"/>
          <w:bCs/>
          <w:color w:val="000000"/>
          <w:kern w:val="0"/>
          <w:szCs w:val="32"/>
          <w:lang w:bidi="ar"/>
        </w:rPr>
        <w:t>每半年至少研究部署一次分管部门党风廉政建设工作，制定分管领域党风廉政建设主体责任清单，与分管部门签订党风廉政建设目标责任书。</w:t>
      </w:r>
      <w:r>
        <w:rPr>
          <w:rFonts w:hint="eastAsia" w:ascii="仿宋" w:hAnsi="仿宋" w:eastAsia="仿宋" w:cs="仿宋_GB2312"/>
          <w:bCs/>
          <w:color w:val="000000"/>
          <w:szCs w:val="32"/>
        </w:rPr>
        <w:t>加强对分管部门、分管领域中层干部教育管理、监督提醒，让咬耳扯袖、红脸出汗，抓早抓小、谈话提醒成为常态。紧盯关键环节，特别是在招投标、招生入学、职称评审、选人用人等方面，不断完善廉政风险防控机制。按照“教育、监督、惩治”工作思路，提升纪检监察工作水平。不断完善班子成员、中层干部和支部书记述学述责述廉活动。不断</w:t>
      </w:r>
      <w:r>
        <w:rPr>
          <w:rStyle w:val="8"/>
          <w:rFonts w:hint="eastAsia" w:ascii="仿宋" w:hAnsi="仿宋" w:eastAsia="仿宋" w:cs="仿宋_GB2312"/>
          <w:b w:val="0"/>
          <w:color w:val="000000"/>
          <w:szCs w:val="32"/>
        </w:rPr>
        <w:t>巩固拓展作风建设成效，推动化风成俗、成为习惯。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12.加强师德师风建设。</w:t>
      </w:r>
      <w:r>
        <w:rPr>
          <w:rFonts w:hint="eastAsia" w:ascii="仿宋" w:hAnsi="仿宋" w:eastAsia="仿宋" w:cs="仿宋_GB2312"/>
          <w:color w:val="000000"/>
          <w:szCs w:val="32"/>
        </w:rPr>
        <w:t>以习近平总书记关于教师队伍建设的系列要求为统领，引导激励教师争做“四有好老师”，当好“四个引路人”，践行“四个相统一”，担起“三个塑造”“三个传播”的重任。贯彻落实中共中央国务院《关于全面深化新时代教师队伍建设改革的意见》、教育部《新时代中小学教师职业行为十项准则》。突出师德第一标准，严格落实师德师风“一票否决”制度，把师德表现作为教师年度考核、绩效考核、岗位聘任、职称评审、评优奖励的首要标准。定期研究、专题部署学校党风廉洁建设、反腐败工作和师德师风建设，继续签订禁止教师有偿补课、校外办班、兼职培训的责任书，把纪律和规矩挺在前面。</w:t>
      </w:r>
      <w:r>
        <w:rPr>
          <w:rFonts w:hint="eastAsia" w:ascii="仿宋" w:hAnsi="仿宋" w:eastAsia="仿宋" w:cs="仿宋_GB2312"/>
          <w:szCs w:val="32"/>
        </w:rPr>
        <w:t>引导教师把教书育人和自我修养结合起来，做到以德立身、以德立学、以德施教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color w:val="000000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Cs w:val="32"/>
        </w:rPr>
        <w:t>五、加强组织建设，</w:t>
      </w:r>
      <w:r>
        <w:rPr>
          <w:rFonts w:hint="eastAsia" w:ascii="黑体" w:hAnsi="黑体" w:eastAsia="黑体" w:cs="黑体"/>
          <w:color w:val="000000"/>
          <w:szCs w:val="32"/>
        </w:rPr>
        <w:t>提升党组织战斗力</w:t>
      </w:r>
    </w:p>
    <w:p>
      <w:pPr>
        <w:spacing w:line="580" w:lineRule="exact"/>
        <w:ind w:firstLine="643" w:firstLineChars="200"/>
        <w:contextualSpacing/>
        <w:rPr>
          <w:rFonts w:ascii="仿宋" w:hAnsi="仿宋" w:eastAsia="仿宋" w:cs="仿宋_GB2312"/>
          <w:b/>
          <w:bCs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13.持续加强党支部建设。</w:t>
      </w:r>
      <w:r>
        <w:rPr>
          <w:rFonts w:hint="eastAsia" w:ascii="仿宋" w:hAnsi="仿宋" w:eastAsia="仿宋" w:cs="仿宋"/>
          <w:color w:val="000000"/>
          <w:szCs w:val="32"/>
        </w:rPr>
        <w:t>贯彻落实《中国共产党支部工作条例（试行）》，推动党支部建设的标准化、规范化，不断提高党支部建设质量，不断提升党支部组织力，强化党支部政治功能，</w:t>
      </w:r>
      <w:r>
        <w:rPr>
          <w:rFonts w:hint="eastAsia" w:ascii="仿宋" w:hAnsi="仿宋" w:eastAsia="仿宋" w:cs="仿宋_GB2312"/>
          <w:color w:val="000000"/>
          <w:szCs w:val="32"/>
        </w:rPr>
        <w:t>进一步把从严教育管理监督党员落到支部，使党支部真正成为教育党员的学校、团结教师的核心、攻坚克难的堡垒。</w:t>
      </w:r>
      <w:r>
        <w:rPr>
          <w:rFonts w:hint="eastAsia" w:ascii="仿宋" w:hAnsi="仿宋" w:eastAsia="仿宋" w:cs="仿宋"/>
          <w:color w:val="000000"/>
          <w:szCs w:val="32"/>
        </w:rPr>
        <w:t>认真落实好“党员活动日”制度、民主评议党员制度等，开展好支部书记和团委书记述职，做好党员党徽佩戴和管理工作，推动全体党员教师更加自觉地为学校发展多做贡献。</w:t>
      </w:r>
    </w:p>
    <w:p>
      <w:pPr>
        <w:snapToGrid w:val="0"/>
        <w:spacing w:line="560" w:lineRule="exact"/>
        <w:ind w:firstLine="765" w:firstLineChars="238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14.继续推进“双培养工程”。</w:t>
      </w:r>
      <w:r>
        <w:rPr>
          <w:rFonts w:hint="eastAsia" w:ascii="仿宋" w:hAnsi="仿宋" w:eastAsia="仿宋" w:cs="仿宋_GB2312"/>
          <w:color w:val="000000"/>
          <w:szCs w:val="32"/>
        </w:rPr>
        <w:t>努力把骨干教师培养成党员，把党员培养成骨干教师。按照“控制总量、优化结构、提高质量、发挥作用”的总要求，做好本年度入党积极分子培训工作，完成本年度党员发展工作和预备期满党员转正工作。落实好“双推双评三全程”，把好预审关，做好党员发展材料的整理、上报、存档等工作。通过开展党员教师汇报课、优质课、示范课、观摩课等活动，努力把党员教师培养成为教学能手、业务骨干、学科名师和拔尖人才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15.持续抓好队伍建设。</w:t>
      </w:r>
      <w:r>
        <w:rPr>
          <w:rFonts w:hint="eastAsia" w:ascii="仿宋" w:hAnsi="仿宋" w:eastAsia="仿宋" w:cs="仿宋"/>
          <w:szCs w:val="32"/>
        </w:rPr>
        <w:t>持续强化每周行政会干部领学、书记和校长点评、每周一个思考题制度和党委成员上党课制度，提升全体党员干部和教师的政治素养、业务能力和服务水平。打造高素质教师队伍，培养造就一支师德高尚、业务精湛、结构合理、充满活力的高素质专业化创新型教师队伍，为建设美好教育提供强大的人力资源支撑。</w:t>
      </w:r>
    </w:p>
    <w:p>
      <w:pPr>
        <w:spacing w:line="560" w:lineRule="exact"/>
        <w:ind w:firstLine="640" w:firstLineChars="200"/>
        <w:contextualSpacing/>
        <w:jc w:val="lef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六、</w:t>
      </w:r>
      <w:r>
        <w:rPr>
          <w:rFonts w:hint="eastAsia" w:ascii="黑体" w:hAnsi="黑体" w:eastAsia="黑体" w:cs="仿宋"/>
          <w:szCs w:val="32"/>
        </w:rPr>
        <w:t>做好疫情防控，守护师生生命健康</w:t>
      </w:r>
    </w:p>
    <w:p>
      <w:pPr>
        <w:spacing w:line="560" w:lineRule="exact"/>
        <w:ind w:firstLine="643" w:firstLineChars="200"/>
        <w:contextualSpacing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16.</w:t>
      </w:r>
      <w:r>
        <w:rPr>
          <w:rFonts w:hint="eastAsia" w:ascii="仿宋" w:hAnsi="仿宋" w:eastAsia="仿宋" w:cs="仿宋"/>
          <w:b/>
          <w:bCs/>
          <w:szCs w:val="32"/>
        </w:rPr>
        <w:t>做好疫情防控常态化工作，确保师生生命安全和身体健康</w:t>
      </w:r>
      <w:r>
        <w:rPr>
          <w:rFonts w:hint="eastAsia" w:ascii="仿宋" w:hAnsi="仿宋" w:eastAsia="仿宋" w:cs="仿宋"/>
          <w:b/>
          <w:color w:val="000000"/>
          <w:szCs w:val="32"/>
        </w:rPr>
        <w:t>。</w:t>
      </w:r>
      <w:r>
        <w:rPr>
          <w:rFonts w:hint="eastAsia" w:ascii="仿宋" w:hAnsi="仿宋" w:eastAsia="仿宋" w:cs="仿宋"/>
          <w:color w:val="000000"/>
          <w:szCs w:val="32"/>
        </w:rPr>
        <w:t>坚决落实国家、省、市关于学校常态化疫情防控工作的要求，抓紧抓实抓细各项常态化防控措施，持续完善细化防控方案，落实“九个到位”，严格责任闭环、校园闭环、数据闭环管理，坚决切断人与人、物与人之间传播链。加强校园管理，落实进出校门严格落实登记、扫码、测温制度，严禁无关人员进入校园；坚持钉钉健康打卡，强化个人防护，师生随身携带和佩戴口罩，养成勤洗手、“一米线”、咳嗽打喷嚏注意遮挡等卫生习惯和生活方式；做好消杀通风工作，加强教室、食堂、宿舍等重点场所卫生管理，重点做好宿舍、电梯等场所的清洁消杀和通风；师生减少不必要外出，原则上不前往国外和国内中高风险地区，确需离开郑州市的，须向学校报备；完善应急机制，完善应急预案，提高应急处突能力，一旦发现师生出现发热、干咳等症状，立即妥当处置，向有关部门报告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color w:val="000000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Cs w:val="32"/>
        </w:rPr>
        <w:t>七、发挥统领作用，增强学校凝聚力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17.指导工会开展工作。</w:t>
      </w:r>
      <w:r>
        <w:rPr>
          <w:rFonts w:hint="eastAsia" w:ascii="仿宋" w:hAnsi="仿宋" w:eastAsia="仿宋" w:cs="仿宋_GB2312"/>
          <w:color w:val="000000"/>
          <w:szCs w:val="32"/>
        </w:rPr>
        <w:t>落实好教代会、教联会制度，充分发挥工会职能，进一步激发教职工参与学校管理和研究学校重大问题的积极性，共谋学校发展。巩固提升“河南省文明单位”和“郑州市平安建设基层创建示范单位”成果，维护教师合法权益，提升职业幸福感，增强主人翁意识，让教师安心从教、热心从教、舒心从教、静心从教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18.指导团委开展形式多样的活动。</w:t>
      </w:r>
      <w:r>
        <w:rPr>
          <w:rFonts w:hint="eastAsia" w:ascii="仿宋" w:hAnsi="仿宋" w:eastAsia="仿宋" w:cs="仿宋_GB2312"/>
          <w:color w:val="000000"/>
          <w:szCs w:val="32"/>
        </w:rPr>
        <w:t>坚持党建带团建，“党有号召，团有行动”，以全面从严治党的高标准推进从严治团，展现新气象。根据《中学共青团改革实施方案》要求，围绕“健康、博爱、有为”育人理念，搭建学生展示平台，开展形式多样的学习教育活动，助力教育教学。把准政治方向、融入教育大局、尊重学生主体、聚焦突出问题、夯实工作基础、创新工作内容、强化争创意识为重点，充分发挥共青团组织的作用。做好网上智慧团建工作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</w:rPr>
        <w:t>19.做好统战和老干部工作。</w:t>
      </w:r>
      <w:r>
        <w:rPr>
          <w:rFonts w:hint="eastAsia" w:ascii="仿宋" w:hAnsi="仿宋" w:eastAsia="仿宋" w:cs="仿宋"/>
          <w:szCs w:val="32"/>
        </w:rPr>
        <w:t>开展统一战线方针、政策的宣传和教育，重点学习贯彻《中国共产党统一战线工作条例（试行）》。</w:t>
      </w:r>
      <w:r>
        <w:rPr>
          <w:rFonts w:hint="eastAsia" w:ascii="仿宋" w:hAnsi="仿宋" w:eastAsia="仿宋" w:cs="仿宋_GB2312"/>
          <w:color w:val="000000"/>
          <w:szCs w:val="32"/>
        </w:rPr>
        <w:t>加强与民盟支部联系，鼓励他们为学校发展献计献策。</w:t>
      </w:r>
      <w:r>
        <w:rPr>
          <w:rFonts w:hint="eastAsia" w:ascii="仿宋" w:hAnsi="仿宋" w:eastAsia="仿宋" w:cs="仿宋"/>
          <w:szCs w:val="32"/>
        </w:rPr>
        <w:t>加强对党外干部的团结引导教育培养，支持党外干部开展工作。认真贯彻落实国家有关民族宗教方针、政策，做好民族团结工作。</w:t>
      </w:r>
      <w:r>
        <w:rPr>
          <w:rFonts w:hint="eastAsia" w:ascii="仿宋" w:hAnsi="仿宋" w:eastAsia="仿宋" w:cs="仿宋"/>
          <w:color w:val="000000"/>
          <w:szCs w:val="32"/>
        </w:rPr>
        <w:t>定期向老干部汇报学校发展情况和取得的成绩，支持老干部开展丰富多彩、有益于身心健康的活动。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附件：中共郑州市第二中学委员会2022年党建工作台历</w:t>
      </w:r>
    </w:p>
    <w:p>
      <w:pPr>
        <w:adjustRightInd w:val="0"/>
        <w:snapToGrid w:val="0"/>
        <w:spacing w:line="240" w:lineRule="atLeast"/>
        <w:rPr>
          <w:rFonts w:ascii="仿宋" w:hAnsi="仿宋" w:eastAsia="仿宋" w:cs="方正小标宋简体"/>
          <w:szCs w:val="32"/>
        </w:rPr>
      </w:pPr>
      <w:r>
        <w:rPr>
          <w:rFonts w:hint="eastAsia" w:ascii="仿宋" w:hAnsi="仿宋" w:eastAsia="仿宋" w:cs="方正小标宋简体"/>
          <w:szCs w:val="32"/>
        </w:rPr>
        <w:t xml:space="preserve">                                   2022年2月1日</w:t>
      </w:r>
    </w:p>
    <w:p>
      <w:pPr>
        <w:rPr>
          <w:rFonts w:ascii="仿宋" w:hAnsi="仿宋" w:eastAsia="仿宋" w:cs="方正小标宋简体"/>
          <w:szCs w:val="32"/>
        </w:rPr>
      </w:pPr>
      <w:r>
        <w:rPr>
          <w:rFonts w:hint="eastAsia" w:ascii="仿宋" w:hAnsi="仿宋" w:eastAsia="仿宋" w:cs="方正小标宋简体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中共郑州市第二高级中学委员会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2022年党建工作台历</w:t>
      </w:r>
    </w:p>
    <w:tbl>
      <w:tblPr>
        <w:tblStyle w:val="6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360"/>
        <w:gridCol w:w="1230"/>
        <w:gridCol w:w="120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时 间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内    容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负责部门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完成情况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一月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1.做好2021年度班子考核各项准备工作并完成2021年度工作总结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2.支部书记2021年度述职评议、召开2021年度民主生活会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3.春节前廉洁谈话、春节期间党风廉政提醒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4.离退休干部节日慰问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5.中心组集体学习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7.党员档案整理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8.召开“能力作风建设年”活动部署会议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9.党员活动日、民主评议党员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二月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1.印发2022年度党建工作要点、学习计划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3.中心组集体学习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4.党员活动日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三月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1.党委成员上党课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2.中心组集体学习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3.“能力作风建设年”专题活动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4.发展对象函调工作、发展对象参加局党委培训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5.入党积极分子上交《思想汇报》、预备党员填写《自我总结》，培养人、党支部填写《考察记录》、《鉴定意见》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6.全体党员大会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7.收交党费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8.党员档案整理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10.党员活动日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四月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1.中心组集体学习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3.“能力作风建设年”专题活动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4.党员活动日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五月     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1.中心组集体学习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2.“能力作风建设年”专题活动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4.党员活动日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5.在全体教师中开展向先进师德楷模学习活动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6.组织党员志愿者开展志愿服务活动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团  委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六月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1.党委成员上党课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2.“能力作风建设年”专题活动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3.中心组集体学习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5.党员档案整理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6.预备党员转正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7.党员活动日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8.收交党费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9.召开全体党员大会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10.入党积极分子上交《思想汇报》、预备党员填写《自我总结》，培养人、党支部填写《考察记录》、《鉴定意见》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11.推进学生业余党校工作，加强对学生党的基本知识教育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团  委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12.开展师德征文、演讲活动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13.开展庆祝建党101周年暨“七一”建党节系列活动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七月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中心组集体学习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八月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中心组集体学习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九月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1.党委成员上党课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2.开展教师节系列活动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3.“能力作风建设年”专题活动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4.开展庆祝建国73周年系列实践教育活动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5.中心组集体学习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7.收交党费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8.召开全体党员大会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9.党员活动日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十月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1.上报中秋、国庆双节期间党风廉政建设情况总结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2.召开离退休干部座谈会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3.中心组集体学习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5.组织党员志愿者开展志愿活动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团  委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6.党员活动日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十一月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1.做好局组织干部处、纪委、离退休干部处杂志期刊征订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2.中心组集体学习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4.在全体教师中开展师德主题教育活动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5.党员活动日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十二月</w:t>
            </w: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1.党委成员上党课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  委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2.向局组干处、纪委、离退休干部处上报2022年度总结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3.上报困难党员补助名单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4.上报2022年党员情况台账报表和党内年度报表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5.中心组集体学习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6.上报党建信息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7.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撰写《2022年度抓基层党建工作述职报告》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8.召开全体党员大会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9.月底，检查2022年度党员学习笔记记录情况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10.上报2021年度入党积极分子名单及相关材料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11.收交党费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12.做好双节前的走访慰问工作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13.召开2022年度退休人员欢送会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14.党员档案整理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15.党员活动日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党支部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</w:rPr>
        <w:t xml:space="preserve">注：1. </w:t>
      </w:r>
      <w:r>
        <w:rPr>
          <w:rFonts w:hint="eastAsia" w:ascii="仿宋" w:hAnsi="仿宋" w:eastAsia="仿宋" w:cs="仿宋_GB2312"/>
          <w:sz w:val="24"/>
          <w:szCs w:val="24"/>
        </w:rPr>
        <w:t>全面学习习近平新时代中国特色社会主义思想，宣传贯彻落实党的十九届六中全会精神。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2.每月第二周的周四为党员活动日。</w:t>
      </w:r>
    </w:p>
    <w:p>
      <w:pPr>
        <w:ind w:firstLine="480" w:firstLineChars="200"/>
        <w:rPr>
          <w:rFonts w:ascii="仿宋" w:hAnsi="仿宋" w:eastAsia="仿宋" w:cs="仿宋_GB2312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435" w:charSpace="0"/>
        </w:sectPr>
      </w:pPr>
      <w:r>
        <w:rPr>
          <w:rFonts w:hint="eastAsia" w:ascii="仿宋" w:hAnsi="仿宋" w:eastAsia="仿宋" w:cs="仿宋_GB2312"/>
          <w:sz w:val="24"/>
        </w:rPr>
        <w:t>3.每周在学校行政会上学习一篇文章。</w:t>
      </w: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</w:p>
    <w:p>
      <w:pPr>
        <w:adjustRightInd w:val="0"/>
        <w:snapToGrid w:val="0"/>
        <w:spacing w:line="240" w:lineRule="atLeast"/>
        <w:rPr>
          <w:rFonts w:ascii="仿宋_GB2312"/>
          <w:bCs/>
          <w:szCs w:val="32"/>
          <w:u w:val="single"/>
        </w:rPr>
      </w:pPr>
      <w:r>
        <w:rPr>
          <w:rFonts w:hint="eastAsia" w:ascii="仿宋_GB2312"/>
          <w:bCs/>
          <w:szCs w:val="32"/>
          <w:u w:val="single"/>
        </w:rPr>
        <w:t xml:space="preserve">                                                  </w:t>
      </w:r>
    </w:p>
    <w:p>
      <w:pPr>
        <w:adjustRightInd w:val="0"/>
        <w:snapToGrid w:val="0"/>
        <w:spacing w:line="240" w:lineRule="atLeast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/>
          <w:bCs/>
          <w:szCs w:val="32"/>
          <w:u w:val="single"/>
        </w:rPr>
        <w:t xml:space="preserve"> 郑州市第二高级中学办公室     2022年2月1</w:t>
      </w:r>
      <w:r>
        <w:rPr>
          <w:rFonts w:ascii="仿宋" w:hAnsi="仿宋" w:eastAsia="仿宋"/>
          <w:bCs/>
          <w:szCs w:val="32"/>
          <w:u w:val="single"/>
        </w:rPr>
        <w:t xml:space="preserve"> </w:t>
      </w:r>
      <w:r>
        <w:rPr>
          <w:rFonts w:hint="eastAsia" w:ascii="仿宋" w:hAnsi="仿宋" w:eastAsia="仿宋"/>
          <w:bCs/>
          <w:szCs w:val="32"/>
          <w:u w:val="single"/>
        </w:rPr>
        <w:t xml:space="preserve">日印发  </w:t>
      </w:r>
      <w:r>
        <w:rPr>
          <w:rFonts w:ascii="仿宋" w:hAnsi="仿宋" w:eastAsia="仿宋"/>
          <w:bCs/>
          <w:szCs w:val="32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E6B50"/>
    <w:rsid w:val="00115ACF"/>
    <w:rsid w:val="002B01E8"/>
    <w:rsid w:val="00F82782"/>
    <w:rsid w:val="111B70FB"/>
    <w:rsid w:val="1B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Emphasis"/>
    <w:qFormat/>
    <w:uiPriority w:val="0"/>
    <w:rPr>
      <w:i/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1053</Words>
  <Characters>6008</Characters>
  <Lines>50</Lines>
  <Paragraphs>14</Paragraphs>
  <TotalTime>0</TotalTime>
  <ScaleCrop>false</ScaleCrop>
  <LinksUpToDate>false</LinksUpToDate>
  <CharactersWithSpaces>7047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2022-01-26T14:17:00Z</dcterms:created>
  <dc:creator>Rock</dc:creator>
  <cp:lastModifiedBy>办公室</cp:lastModifiedBy>
  <dcterms:modified xsi:type="dcterms:W3CDTF">2022-02-24T09:51:39Z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ECD47A774D2F4811A03DC6C37545C1DF</vt:lpwstr>
  </property>
</Properties>
</file>