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郑州市第二高级中学</w:t>
      </w:r>
    </w:p>
    <w:p>
      <w:pPr>
        <w:keepNext w:val="0"/>
        <w:keepLines w:val="0"/>
        <w:pageBreakBefore w:val="0"/>
        <w:widowControl w:val="0"/>
        <w:kinsoku/>
        <w:wordWrap/>
        <w:overflowPunct/>
        <w:topLinePunct w:val="0"/>
        <w:autoSpaceDE/>
        <w:autoSpaceDN/>
        <w:bidi w:val="0"/>
        <w:spacing w:line="42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国家助学金申请条件及审批程序</w:t>
      </w:r>
    </w:p>
    <w:p>
      <w:pPr>
        <w:keepNext w:val="0"/>
        <w:keepLines w:val="0"/>
        <w:pageBreakBefore w:val="0"/>
        <w:widowControl w:val="0"/>
        <w:kinsoku/>
        <w:wordWrap/>
        <w:overflowPunct/>
        <w:topLinePunct w:val="0"/>
        <w:autoSpaceDE/>
        <w:autoSpaceDN/>
        <w:bidi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我校根据【郑州市教育局结算资助中心</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关于做好2022年春季学期普通高中学生资助工作的通知】（郑教结资【2022】15号），</w:t>
      </w:r>
      <w:r>
        <w:rPr>
          <w:rFonts w:hint="eastAsia" w:ascii="宋体" w:hAnsi="宋体" w:eastAsia="宋体" w:cs="宋体"/>
          <w:sz w:val="28"/>
          <w:szCs w:val="28"/>
        </w:rPr>
        <w:t>坚持落实高中阶段相关学生资助政策，实现教育精准扶贫，推进高中教育健康发展，顺利完成国家助学金</w:t>
      </w:r>
      <w:bookmarkStart w:id="0" w:name="_GoBack"/>
      <w:bookmarkEnd w:id="0"/>
      <w:r>
        <w:rPr>
          <w:rFonts w:hint="eastAsia" w:ascii="宋体" w:hAnsi="宋体" w:eastAsia="宋体" w:cs="宋体"/>
          <w:sz w:val="28"/>
          <w:szCs w:val="28"/>
        </w:rPr>
        <w:t>工作。做到“落实政策、传递温暖、应助尽助、成就未来”。真正做到不让一名学生因为家庭贫困而辍学，受到上级的肯定，赢得家长的</w:t>
      </w:r>
      <w:r>
        <w:rPr>
          <w:rFonts w:hint="eastAsia" w:ascii="宋体" w:hAnsi="宋体" w:eastAsia="宋体" w:cs="宋体"/>
          <w:sz w:val="28"/>
          <w:szCs w:val="28"/>
          <w:lang w:eastAsia="zh-CN"/>
        </w:rPr>
        <w:t>好评</w:t>
      </w:r>
      <w:r>
        <w:rPr>
          <w:rFonts w:hint="eastAsia" w:ascii="宋体" w:hAnsi="宋体" w:eastAsia="宋体" w:cs="宋体"/>
          <w:sz w:val="28"/>
          <w:szCs w:val="28"/>
        </w:rPr>
        <w:t>。</w:t>
      </w:r>
    </w:p>
    <w:p>
      <w:pPr>
        <w:pStyle w:val="4"/>
        <w:keepNext w:val="0"/>
        <w:keepLines w:val="0"/>
        <w:pageBreakBefore w:val="0"/>
        <w:widowControl w:val="0"/>
        <w:numPr>
          <w:ilvl w:val="0"/>
          <w:numId w:val="1"/>
        </w:numPr>
        <w:kinsoku/>
        <w:wordWrap/>
        <w:overflowPunct/>
        <w:topLinePunct w:val="0"/>
        <w:autoSpaceDE/>
        <w:autoSpaceDN/>
        <w:bidi w:val="0"/>
        <w:spacing w:line="600" w:lineRule="exact"/>
        <w:ind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符合</w:t>
      </w:r>
      <w:r>
        <w:rPr>
          <w:rFonts w:hint="eastAsia" w:ascii="宋体" w:hAnsi="宋体" w:eastAsia="宋体" w:cs="宋体"/>
          <w:sz w:val="28"/>
          <w:szCs w:val="28"/>
          <w:lang w:eastAsia="zh-CN"/>
        </w:rPr>
        <w:t>助学金申请</w:t>
      </w:r>
      <w:r>
        <w:rPr>
          <w:rFonts w:hint="eastAsia" w:ascii="宋体" w:hAnsi="宋体" w:eastAsia="宋体" w:cs="宋体"/>
          <w:sz w:val="28"/>
          <w:szCs w:val="28"/>
        </w:rPr>
        <w:t>的条件</w:t>
      </w:r>
    </w:p>
    <w:p>
      <w:pPr>
        <w:pStyle w:val="4"/>
        <w:keepNext w:val="0"/>
        <w:keepLines w:val="0"/>
        <w:pageBreakBefore w:val="0"/>
        <w:widowControl w:val="0"/>
        <w:numPr>
          <w:ilvl w:val="0"/>
          <w:numId w:val="0"/>
        </w:numPr>
        <w:kinsoku/>
        <w:wordWrap/>
        <w:overflowPunct/>
        <w:topLinePunct w:val="0"/>
        <w:autoSpaceDE/>
        <w:autoSpaceDN/>
        <w:bidi w:val="0"/>
        <w:spacing w:line="600" w:lineRule="exact"/>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（一）、思想品德方面</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1．热爱祖国，拥护中国共产党的领导；</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2．遵守宪法和法律，遵守学校规章制度；</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3．诚实守信，道德品质优良；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4．勤奋学习，积极向上；</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5．生活检朴。</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）、特殊困难家庭学生包括</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建档立卡贫困家庭学生</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非建档立卡家庭经济困难残疾学生</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农村低保家庭学生</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农村特困救助供养学生</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其他特殊困难需救助的学生</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二、申请及审批程序</w:t>
      </w:r>
    </w:p>
    <w:p>
      <w:pPr>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每学期开学之初，学生发展中心制定详细的工作计划，交主管领导审核，学校召开班主任资助工作会议。同时，</w:t>
      </w:r>
      <w:r>
        <w:rPr>
          <w:rFonts w:hint="eastAsia" w:asciiTheme="minorEastAsia" w:hAnsiTheme="minorEastAsia" w:cstheme="minorEastAsia"/>
          <w:sz w:val="28"/>
          <w:szCs w:val="28"/>
          <w:lang w:eastAsia="zh-CN"/>
        </w:rPr>
        <w:t>在校园张贴栏</w:t>
      </w:r>
      <w:r>
        <w:rPr>
          <w:rFonts w:hint="eastAsia" w:asciiTheme="minorEastAsia" w:hAnsiTheme="minorEastAsia" w:eastAsiaTheme="minorEastAsia" w:cstheme="minorEastAsia"/>
          <w:sz w:val="28"/>
          <w:szCs w:val="28"/>
        </w:rPr>
        <w:t>张贴资助工作通知，</w:t>
      </w:r>
      <w:r>
        <w:rPr>
          <w:rFonts w:hint="eastAsia" w:asciiTheme="minorEastAsia" w:hAnsiTheme="minorEastAsia" w:cstheme="minorEastAsia"/>
          <w:sz w:val="28"/>
          <w:szCs w:val="28"/>
          <w:lang w:eastAsia="zh-CN"/>
        </w:rPr>
        <w:t>并通过校</w:t>
      </w:r>
      <w:r>
        <w:rPr>
          <w:rFonts w:hint="eastAsia" w:asciiTheme="minorEastAsia" w:hAnsiTheme="minorEastAsia" w:eastAsiaTheme="minorEastAsia" w:cstheme="minorEastAsia"/>
          <w:sz w:val="28"/>
          <w:szCs w:val="28"/>
        </w:rPr>
        <w:t>信通</w:t>
      </w:r>
      <w:r>
        <w:rPr>
          <w:rFonts w:hint="eastAsia" w:asciiTheme="minorEastAsia" w:hAnsiTheme="minorEastAsia" w:cstheme="minorEastAsia"/>
          <w:sz w:val="28"/>
          <w:szCs w:val="28"/>
          <w:lang w:eastAsia="zh-CN"/>
        </w:rPr>
        <w:t>和班级微信群给</w:t>
      </w:r>
      <w:r>
        <w:rPr>
          <w:rFonts w:hint="eastAsia" w:asciiTheme="minorEastAsia" w:hAnsiTheme="minorEastAsia" w:eastAsiaTheme="minorEastAsia" w:cstheme="minorEastAsia"/>
          <w:sz w:val="28"/>
          <w:szCs w:val="28"/>
        </w:rPr>
        <w:t>家长发</w:t>
      </w:r>
      <w:r>
        <w:rPr>
          <w:rFonts w:hint="eastAsia" w:asciiTheme="minorEastAsia" w:hAnsiTheme="minorEastAsia" w:cstheme="minorEastAsia"/>
          <w:sz w:val="28"/>
          <w:szCs w:val="28"/>
          <w:lang w:eastAsia="zh-CN"/>
        </w:rPr>
        <w:t>短信</w:t>
      </w:r>
      <w:r>
        <w:rPr>
          <w:rFonts w:hint="eastAsia" w:asciiTheme="minorEastAsia" w:hAnsiTheme="minorEastAsia" w:eastAsiaTheme="minorEastAsia" w:cstheme="minorEastAsia"/>
          <w:sz w:val="28"/>
          <w:szCs w:val="28"/>
        </w:rPr>
        <w:t>，更换校园网站内容，给高一新生上好资助“一节课”，细致的做好评审前的一系列工作。</w:t>
      </w:r>
    </w:p>
    <w:p>
      <w:pPr>
        <w:spacing w:line="56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抓好家庭经济困难学生认定工作</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认真落实河南省教育厅</w:t>
      </w:r>
      <w:r>
        <w:rPr>
          <w:rFonts w:hint="eastAsia" w:asciiTheme="minorEastAsia" w:hAnsiTheme="minorEastAsia" w:cstheme="minorEastAsia"/>
          <w:sz w:val="28"/>
          <w:szCs w:val="28"/>
          <w:lang w:eastAsia="zh-CN"/>
        </w:rPr>
        <w:t>等</w:t>
      </w:r>
      <w:r>
        <w:rPr>
          <w:rFonts w:hint="eastAsia" w:asciiTheme="minorEastAsia" w:hAnsiTheme="minorEastAsia" w:eastAsiaTheme="minorEastAsia" w:cstheme="minorEastAsia"/>
          <w:sz w:val="28"/>
          <w:szCs w:val="28"/>
        </w:rPr>
        <w:t>四部门印发的</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关于实现巩固拓展教育脱贫攻坚成果同乡村振兴有效衔接的实施意见》（豫教发规【2021】168号），重点保障脱贫享受政策户和风险未消除的监测对象家庭学生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低保学生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特困供养学生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事实无人抚养儿童</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孤儿</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残疾人子女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残疾学生</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烈士子女</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监护人因见义勇为而伤亡的被监护人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城市困难职工家庭子女等特殊困难学生的</w:t>
      </w:r>
      <w:r>
        <w:rPr>
          <w:rFonts w:hint="eastAsia" w:asciiTheme="minorEastAsia" w:hAnsiTheme="minorEastAsia" w:cstheme="minorEastAsia"/>
          <w:sz w:val="28"/>
          <w:szCs w:val="28"/>
          <w:lang w:eastAsia="zh-CN"/>
        </w:rPr>
        <w:t>资</w:t>
      </w:r>
      <w:r>
        <w:rPr>
          <w:rFonts w:hint="eastAsia" w:asciiTheme="minorEastAsia" w:hAnsiTheme="minorEastAsia" w:eastAsiaTheme="minorEastAsia" w:cstheme="minorEastAsia"/>
          <w:sz w:val="28"/>
          <w:szCs w:val="28"/>
        </w:rPr>
        <w:t>助，用好全国学生资助管理信息系统和河南省贫困生资助识别系统，精准识别受助学生信息，确保应助尽助，</w:t>
      </w:r>
      <w:r>
        <w:rPr>
          <w:rFonts w:hint="eastAsia" w:asciiTheme="minorEastAsia" w:hAnsiTheme="minorEastAsia" w:cstheme="minorEastAsia"/>
          <w:sz w:val="28"/>
          <w:szCs w:val="28"/>
          <w:lang w:eastAsia="zh-CN"/>
        </w:rPr>
        <w:t>未</w:t>
      </w:r>
      <w:r>
        <w:rPr>
          <w:rFonts w:hint="eastAsia" w:asciiTheme="minorEastAsia" w:hAnsiTheme="minorEastAsia" w:eastAsiaTheme="minorEastAsia" w:cstheme="minorEastAsia"/>
          <w:sz w:val="28"/>
          <w:szCs w:val="28"/>
        </w:rPr>
        <w:t>经学校认定为困难学生的不得享受自助。</w:t>
      </w:r>
    </w:p>
    <w:p>
      <w:pPr>
        <w:spacing w:line="56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助学金的同学首先写出书面申请，详细说明自己各方面的情况，把申请书交到班主任处。班主任在班级中采用调查、询问、访谈等形式，对困难家庭学生进行摸底，建立贫困家庭学生动态档案，对贫困家庭学生进行动态管理。然后，年级成立评审小组，年级长为组长，班主任、学生会干部和家长委员会代表为成员，进行公开评审、公平评议，初步确定年级受资助学生名单。学生发展中心统一汇总各年级拟受资助学生的初步名单，由校资助工作领导小组审议后，在教学楼、宿舍、餐厅的公示栏内进行不少于5个工作日的校内公示。公示期间，发布举报电话。确保信息准确无误后，将资助信息上报到郑州市教育局</w:t>
      </w:r>
      <w:r>
        <w:rPr>
          <w:rFonts w:hint="eastAsia" w:asciiTheme="minorEastAsia" w:hAnsiTheme="minorEastAsia" w:cstheme="minorEastAsia"/>
          <w:sz w:val="28"/>
          <w:szCs w:val="28"/>
          <w:lang w:eastAsia="zh-CN"/>
        </w:rPr>
        <w:t>结算</w:t>
      </w:r>
      <w:r>
        <w:rPr>
          <w:rFonts w:hint="eastAsia" w:asciiTheme="minorEastAsia" w:hAnsiTheme="minorEastAsia" w:eastAsiaTheme="minorEastAsia" w:cstheme="minorEastAsia"/>
          <w:sz w:val="28"/>
          <w:szCs w:val="28"/>
        </w:rPr>
        <w:t>资助管理中心。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Theme="minorEastAsia" w:hAnsiTheme="minorEastAsia" w:eastAsiaTheme="minorEastAsia" w:cstheme="minorEastAsia"/>
          <w:sz w:val="28"/>
          <w:szCs w:val="28"/>
        </w:rPr>
        <w:t>拟受资助</w:t>
      </w:r>
      <w:r>
        <w:rPr>
          <w:rFonts w:hint="eastAsia" w:ascii="宋体" w:hAnsi="宋体" w:eastAsia="宋体" w:cs="宋体"/>
          <w:sz w:val="28"/>
          <w:szCs w:val="28"/>
          <w:lang w:val="en-US" w:eastAsia="zh-CN"/>
        </w:rPr>
        <w:t>的学生，填写《郑州市普通高中助学金申请表》，同时按要求递交的相关证明材料：</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（1）户口本户主页和本人页复印件各1份</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（2）申请人身份证正、反面复印件1份</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（3）建档立卡家庭、居民低保家庭、</w:t>
      </w:r>
      <w:r>
        <w:rPr>
          <w:rFonts w:hint="eastAsia" w:ascii="宋体" w:hAnsi="宋体" w:eastAsia="宋体" w:cs="宋体"/>
          <w:b w:val="0"/>
          <w:bCs w:val="0"/>
          <w:sz w:val="28"/>
          <w:szCs w:val="28"/>
        </w:rPr>
        <w:t>农村特困救助供养</w:t>
      </w:r>
      <w:r>
        <w:rPr>
          <w:rFonts w:hint="eastAsia" w:ascii="宋体" w:hAnsi="宋体" w:eastAsia="宋体" w:cs="宋体"/>
          <w:b w:val="0"/>
          <w:bCs w:val="0"/>
          <w:sz w:val="28"/>
          <w:szCs w:val="28"/>
          <w:lang w:eastAsia="zh-CN"/>
        </w:rPr>
        <w:t>、学生</w:t>
      </w:r>
      <w:r>
        <w:rPr>
          <w:rFonts w:hint="eastAsia" w:ascii="宋体" w:hAnsi="宋体" w:eastAsia="宋体" w:cs="宋体"/>
          <w:sz w:val="28"/>
          <w:szCs w:val="28"/>
          <w:lang w:val="en-US" w:eastAsia="zh-CN"/>
        </w:rPr>
        <w:t>本人残疾等四类困难的需要交原件及复印件1份</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（4）除以上四类困难的学生</w:t>
      </w:r>
      <w:r>
        <w:rPr>
          <w:rFonts w:hint="eastAsia" w:ascii="宋体" w:hAnsi="宋体" w:eastAsia="宋体" w:cs="宋体"/>
          <w:b w:val="0"/>
          <w:bCs w:val="0"/>
          <w:sz w:val="28"/>
          <w:szCs w:val="28"/>
          <w:lang w:val="en-US" w:eastAsia="zh-CN"/>
        </w:rPr>
        <w:t>，交困难证明原件，困难证明要有乡（镇）、街道办事处的民政部门出具，（注：城镇居民只需街道办事处民政部门盖章，不需要找社区盖章；农村户口只需到乡（镇）民政部门盖章，可以不找大队、村委会盖章）</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sz w:val="28"/>
          <w:szCs w:val="28"/>
          <w:lang w:val="en-US" w:eastAsia="zh-CN"/>
        </w:rPr>
        <w:t>（5）学生本人一卡通正面复印件1份</w:t>
      </w:r>
    </w:p>
    <w:p>
      <w:pPr>
        <w:keepNext w:val="0"/>
        <w:keepLines w:val="0"/>
        <w:pageBreakBefore w:val="0"/>
        <w:widowControl w:val="0"/>
        <w:kinsoku/>
        <w:wordWrap/>
        <w:overflowPunct/>
        <w:topLinePunct w:val="0"/>
        <w:autoSpaceDE/>
        <w:autoSpaceDN/>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D5098"/>
    <w:multiLevelType w:val="multilevel"/>
    <w:tmpl w:val="4B2D50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YzEwODAwOTQ4NGQwMDQxM2NjOGZjMGE3NGNiNzkifQ=="/>
  </w:docVars>
  <w:rsids>
    <w:rsidRoot w:val="00000000"/>
    <w:rsid w:val="05C412F3"/>
    <w:rsid w:val="1BC16E03"/>
    <w:rsid w:val="2F7B047E"/>
    <w:rsid w:val="3EEC6CA2"/>
    <w:rsid w:val="43C45F6D"/>
    <w:rsid w:val="64A976A9"/>
    <w:rsid w:val="66D33F50"/>
    <w:rsid w:val="6B113AE0"/>
    <w:rsid w:val="6BB9765C"/>
    <w:rsid w:val="763A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1308</Characters>
  <Lines>0</Lines>
  <Paragraphs>0</Paragraphs>
  <TotalTime>5</TotalTime>
  <ScaleCrop>false</ScaleCrop>
  <LinksUpToDate>false</LinksUpToDate>
  <CharactersWithSpaces>17340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xuefa</dc:creator>
  <cp:lastModifiedBy>xuefa</cp:lastModifiedBy>
  <dcterms:modified xsi:type="dcterms:W3CDTF">2022-09-27T07:43:31Z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A266C24C9DC84D748799B7F79FE9D806</vt:lpwstr>
  </property>
</Properties>
</file>