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2C2C2C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2C2C2C"/>
          <w:spacing w:val="0"/>
          <w:sz w:val="44"/>
          <w:szCs w:val="44"/>
          <w:shd w:val="clear" w:fill="FFFFFF"/>
        </w:rPr>
        <w:t>全面提高依法防控依法治理能力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2C2C2C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2C2C2C"/>
          <w:spacing w:val="0"/>
          <w:sz w:val="44"/>
          <w:szCs w:val="44"/>
          <w:shd w:val="clear" w:fill="FFFFFF"/>
        </w:rPr>
        <w:t>健全国家公共卫生应急管理体系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习近平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当前，疫情防控正处于关键时期，依法科学有序防控至关重要。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这次疫情发生以来，各级党委和政府在党中央统一领导下，积极开展防控工作，取得初步成效，但也有一些地方和部门面对突如其来的疫情进退失措，出台的一些防控措施朝令夕改，一些地方甚至出现了严重妨碍疫情防控的违法犯罪行为，群众对此不满意。实践告诉我们，疫情防控越是到最吃劲的时候，越要坚持依法防控，在法治轨道上统筹推进各项防控工作，全面提高依法防控、依法治理能力，保障疫情防控工作顺利开展，维护社会大局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坚持依法防控，要始终把人民群众生命安全和身体健康放在第一位，从立法、执法、司法、守法各环节发力，切实推进依法防控、科学防控、联防联控。要完善疫情防控相关立法，加强配套制度建设，完善处罚程序，强化公共安全保障，构建系统完备、科学规范、运行有效的疫情防控法律体系。要抓紧修订完善野生动物保护法律法规，健全执法管理体制及职责，坚决取缔和严厉打击非法野生动物市场和贸易，从源头上防控重大公共卫生风险。要严格执行疫情防控和应急处置法律法规，加强风险评估，依法审慎决策，严格依法实施防控措施，坚决防止疫情蔓延。要加大对危害疫情防控行为执法司法力度，严格执行传染病防治法及其实施办法、野生动物保护法、动物防疫法、突发公共卫生事件应急条例等法律法规，依法实施疫情防控及应急处理措施。要加强治安管理、市场监管等执法工作，加大对暴力伤害医务人员违法行为的打击力度，严厉查处各类哄抬防疫用品和民生商品价格的违法行为，依法严厉打击抗拒疫情防控、制假售假、造谣传谣等破坏疫情防控的违法犯罪行为，保障社会安定有序。要依法规范捐赠、受赠行为，确保受赠财物全部及时用于疫情防控。要依法做好疫情报告和发布工作，按照法定内容、程序、方式、时限及时准确报告疫情信息。要加强对相关案件审理工作的指导，及时处理，定分止争。要加强疫情防控法治宣传，组织基层开展疫情防控普法宣传，引导广大人民群众增强法治意识，依法支持和配合疫情防控工作。要强化疫情防控法律服务，加强疫情期间矛盾纠纷化解，为困难群众提供有效法律援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各级党委和政府要全面依法履行职责，坚持运用法治思维和法治方式开展疫情防控工作，在处置重大突发事件中推进法治政府建设，提高依法执政、依法行政水平。各有关部门要明确责任分工，积极主动履职，抓好任务落实，提高疫情防控法治化水平，切实保障人民群众生命健康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（2020年2月5日在中央全面依法治国委员会第三次会议上的讲话）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确保人民群众生命安全和身体健康，是我们党治国理政的一项重大任务。这次抗击新冠肺炎疫情，是对国家治理体系和治理能力的一次大考。疫情发生后，我多次作出指示，要求研究和加强疫情防控工作，既要立足当前，科学精准打赢疫情防控阻击战，更要放眼长远，总结经验、吸取教训，针对这次疫情暴露出来的短板和不足，抓紧补短板、堵漏洞、强弱项，该坚持的坚持，该完善的完善，该建立的建立，该落实的落实，完善重大疫情防控体制机制，健全国家公共卫生应急管理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第一，强化公共卫生法治保障。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要全面加强和完善公共卫生领域相关法律法规建设，认真评估传染病防治法、野生动物保护法等法律法规的修改完善。引发这次疫情的病毒，包括此前的非典、高致病性禽流感等疫情的病毒，多数病原体来自野生动物或与之有关。生物安全问题已经成为全世界、全人类面临的重大生存和发展威胁之一，必须从保护人民健康、保障国家安全、维护国家长治久安的高度，把生物安全纳入国家安全体系。要全面研究全球生物安全环境、形势和面临的挑战、风险，深入分析我国生物安全的基本状况和基础条件，系统规划国家生物安全风险防控和治理体系建设，全面提高国家生物安全治理能力。尽快推动出台生物安全法，加快构建国家生物安全法律法规体系、制度保障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第二，改革完善疾病预防控制体系。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我讲过，预防是最经济最有效的健康策略。要坚决贯彻预防为主的卫生与健康工作方针，坚持常备不懈，将预防关口前移，避免小病酿成大疫。要健全公共卫生服务体系，优化医疗卫生资源投入结构，加强农村、社区等基层防控能力建设，织密织牢第一道防线。要加强公共卫生队伍建设，健全执业人员培养、准入、使用、待遇保障、考核评价和激励机制。要持续加强全科医生培养、分级诊疗等制度建设，推动公共卫生服务与医疗服务高效协同、无缝衔接，健全防治结合、联防联控、群防群治工作机制。要强化风险意识，完善公共卫生重大风险研判、评估、决策、防控协同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第三，改革完善重大疫情防控救治体系。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要健全重大疫情应急响应机制，建立集中统一高效的领导指挥体系，做到指令清晰、系统有序、条块畅达、执行有力，精准解决疫情第一线问题。要健全科学研究、疾病控制、临床治疗的有效协同机制，及时总结各地实践经验，形成制度化成果，完善突发重特大疫情防控规范和应急救治管理办法。要平战结合、补齐短板，健全优化重大疫情救治体系，建立健全分级、分层、分流的传染病等重大疫情救治机制，支持一线临床技术创新，及时推广有效救治方案。要鼓励运用大数据、人工智能、云计算等数字技术，在疫情监测分析、病毒溯源、防控救治、资源调配等方面更好发挥支撑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第四，健全重大疾病医疗保险和救助制度。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我们建立全民医保制度的根本目的，就是要解除全体人民的疾病医疗后顾之忧。这次疫情防控，在基本医保、大病保险、医疗救助的基础上，对医药费个人负担部分由中央和地方财政给予补助，有些地方还对异地就医患者实行先收治、费用财政兜底等政策，保证了患者不因费用问题而延误救治。这些行之有效的做法要及时总结，推动形成制度性成果。要健全应急医疗救助机制，在突发疫情等紧急情况时，确保医疗机构先救治、后收费，并完善医保异地即时结算制度。要探索建立特殊群体、特定疾病医药费豁免制度，有针对性免除医保支付目录、支付限额、用药量等限制性条款，减轻困难群众就医就诊后顾之忧。要统筹基本医疗保险基金和公共卫生服务资金使用，提高对基层医疗机构的支付比例，实现公共卫生服务和医疗服务有效衔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第五，健全统一的应急物资保障体系。</w:t>
      </w: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这次疫情防控，医用设备、防护服、口罩等物资频频告急，反映出国家应急物资保障体系存在突出短板。要把应急物资保障作为国家应急管理体系建设的重要内容，按照集中管理、统一调拨、平时服务、灾时应急、采储结合、节约高效的原则，尽快健全相关工作机制和应急预案。要优化重要应急物资产能保障和区域布局，做到关键时刻调得出、用得上。对短期可能出现的物资供应短缺，建立集中生产调度机制，统一组织原材料供应、安排定点生产、规范质量标准，确保应急物资保障有序有力。要健全国家储备体系，科学调整储备的品类、规模、结构，提升储备效能。要建立国家统一的应急物资采购供应体系，对应急救援物资实行集中管理、统一调拨、统一配送，推动应急物资供应保障网更加高效安全可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C2C2C"/>
          <w:spacing w:val="0"/>
          <w:sz w:val="32"/>
          <w:szCs w:val="32"/>
          <w:shd w:val="clear" w:fill="FFFFFF"/>
        </w:rPr>
        <w:t>（2020年2月14日在中央全面深化改革委员会第十二次会议上的讲话）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0B41"/>
    <w:rsid w:val="0A3441B8"/>
    <w:rsid w:val="7CA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2020-04-21T04:57:00Z</dcterms:created>
  <dc:creator>Rock</dc:creator>
  <cp:lastModifiedBy>Rock</cp:lastModifiedBy>
  <dcterms:modified xsi:type="dcterms:W3CDTF">2020-04-24T09:05:30Z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